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DB" w:rsidRDefault="00E318DB" w:rsidP="009E6B1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臺北市</w:t>
      </w:r>
      <w:r w:rsidR="00C92DA3">
        <w:rPr>
          <w:rFonts w:ascii="標楷體" w:eastAsia="標楷體" w:hAnsi="標楷體" w:hint="eastAsia"/>
          <w:b/>
          <w:sz w:val="28"/>
          <w:szCs w:val="28"/>
        </w:rPr>
        <w:t>10</w:t>
      </w:r>
      <w:r w:rsidR="00FC2D6F"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 w:hint="eastAsia"/>
          <w:b/>
          <w:sz w:val="28"/>
          <w:szCs w:val="28"/>
        </w:rPr>
        <w:t>年度國民中學</w:t>
      </w:r>
      <w:r w:rsidR="00FE7570">
        <w:rPr>
          <w:rFonts w:ascii="標楷體" w:eastAsia="標楷體" w:hAnsi="標楷體" w:hint="eastAsia"/>
          <w:b/>
          <w:sz w:val="28"/>
          <w:szCs w:val="28"/>
        </w:rPr>
        <w:t>友善</w:t>
      </w:r>
      <w:r w:rsidR="00AA3B61">
        <w:rPr>
          <w:rFonts w:ascii="標楷體" w:eastAsia="標楷體" w:hAnsi="標楷體" w:hint="eastAsia"/>
          <w:b/>
          <w:sz w:val="28"/>
          <w:szCs w:val="28"/>
        </w:rPr>
        <w:t>校園人權教育示範學校評選</w:t>
      </w:r>
      <w:r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9E6B1C" w:rsidRDefault="009E6B1C" w:rsidP="009E6B1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E318DB" w:rsidRPr="00A53C7C" w:rsidRDefault="00E318DB" w:rsidP="009E6B1C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  <w:r w:rsidRPr="00A53C7C">
        <w:rPr>
          <w:rFonts w:ascii="標楷體" w:eastAsia="標楷體" w:hAnsi="標楷體" w:hint="eastAsia"/>
          <w:b/>
          <w:sz w:val="26"/>
          <w:szCs w:val="26"/>
        </w:rPr>
        <w:t>ㄧ、依據</w:t>
      </w:r>
    </w:p>
    <w:p w:rsidR="009E6B1C" w:rsidRDefault="00E318DB" w:rsidP="009E6B1C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="00C27E1C" w:rsidRPr="00C27E1C">
        <w:rPr>
          <w:rFonts w:ascii="標楷體" w:eastAsia="標楷體" w:hAnsi="標楷體" w:hint="eastAsia"/>
          <w:sz w:val="26"/>
          <w:szCs w:val="26"/>
        </w:rPr>
        <w:t>教育部人權教育與公民教育實踐方案</w:t>
      </w:r>
    </w:p>
    <w:p w:rsidR="00E318DB" w:rsidRDefault="009E6B1C" w:rsidP="009E6B1C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C27E1C">
        <w:rPr>
          <w:rFonts w:ascii="標楷體" w:eastAsia="標楷體" w:hAnsi="標楷體" w:hint="eastAsia"/>
          <w:sz w:val="26"/>
          <w:szCs w:val="26"/>
        </w:rPr>
        <w:t>教育部及臺北市</w:t>
      </w:r>
      <w:r>
        <w:rPr>
          <w:rFonts w:ascii="標楷體" w:eastAsia="標楷體" w:hAnsi="標楷體" w:hint="eastAsia"/>
          <w:sz w:val="26"/>
          <w:szCs w:val="26"/>
        </w:rPr>
        <w:t>政府</w:t>
      </w:r>
      <w:r w:rsidR="00C27E1C">
        <w:rPr>
          <w:rFonts w:ascii="標楷體" w:eastAsia="標楷體" w:hAnsi="標楷體" w:hint="eastAsia"/>
          <w:sz w:val="26"/>
          <w:szCs w:val="26"/>
        </w:rPr>
        <w:t>教育局</w:t>
      </w:r>
      <w:r w:rsidR="00C92DA3">
        <w:rPr>
          <w:rFonts w:ascii="標楷體" w:eastAsia="標楷體" w:hAnsi="標楷體" w:hint="eastAsia"/>
          <w:sz w:val="26"/>
          <w:szCs w:val="26"/>
        </w:rPr>
        <w:t>10</w:t>
      </w:r>
      <w:r w:rsidR="00FC2D6F">
        <w:rPr>
          <w:rFonts w:ascii="標楷體" w:eastAsia="標楷體" w:hAnsi="標楷體" w:hint="eastAsia"/>
          <w:sz w:val="26"/>
          <w:szCs w:val="26"/>
        </w:rPr>
        <w:t>2</w:t>
      </w:r>
      <w:r w:rsidR="00C27E1C">
        <w:rPr>
          <w:rFonts w:ascii="標楷體" w:eastAsia="標楷體" w:hAnsi="標楷體" w:hint="eastAsia"/>
          <w:sz w:val="26"/>
          <w:szCs w:val="26"/>
        </w:rPr>
        <w:t>年度學生事務與輔導工作作業計畫。</w:t>
      </w:r>
    </w:p>
    <w:p w:rsidR="00E318DB" w:rsidRPr="00A53C7C" w:rsidRDefault="00E318DB" w:rsidP="009E6B1C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  <w:r w:rsidRPr="00A53C7C">
        <w:rPr>
          <w:rFonts w:ascii="標楷體" w:eastAsia="標楷體" w:hAnsi="標楷體" w:hint="eastAsia"/>
          <w:b/>
          <w:sz w:val="26"/>
          <w:szCs w:val="26"/>
        </w:rPr>
        <w:t>二、目的</w:t>
      </w:r>
    </w:p>
    <w:p w:rsidR="009D553A" w:rsidRDefault="006A3716" w:rsidP="009E6B1C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FE7570" w:rsidRPr="00FE7570">
        <w:rPr>
          <w:rFonts w:ascii="標楷體" w:eastAsia="標楷體" w:hAnsi="標楷體" w:hint="eastAsia"/>
        </w:rPr>
        <w:t>培養</w:t>
      </w:r>
      <w:r w:rsidR="009E6B1C">
        <w:rPr>
          <w:rFonts w:ascii="標楷體" w:eastAsia="標楷體" w:hAnsi="標楷體" w:hint="eastAsia"/>
        </w:rPr>
        <w:t>國民中學</w:t>
      </w:r>
      <w:r w:rsidR="00FE7570" w:rsidRPr="00FE7570">
        <w:rPr>
          <w:rFonts w:ascii="標楷體" w:eastAsia="標楷體" w:hAnsi="標楷體" w:hint="eastAsia"/>
        </w:rPr>
        <w:t>能以</w:t>
      </w:r>
      <w:r w:rsidR="00FE7570" w:rsidRPr="00FE7570">
        <w:rPr>
          <w:rFonts w:ascii="標楷體" w:eastAsia="標楷體" w:hAnsi="標楷體"/>
        </w:rPr>
        <w:t>學校本位為需求</w:t>
      </w:r>
      <w:r w:rsidR="00FE7570" w:rsidRPr="00FE7570">
        <w:rPr>
          <w:rFonts w:ascii="標楷體" w:eastAsia="標楷體" w:hAnsi="標楷體" w:hint="eastAsia"/>
        </w:rPr>
        <w:t>，</w:t>
      </w:r>
      <w:r w:rsidR="00FE7570" w:rsidRPr="00FE7570">
        <w:rPr>
          <w:rFonts w:ascii="標楷體" w:eastAsia="標楷體" w:hAnsi="標楷體"/>
        </w:rPr>
        <w:t>建構</w:t>
      </w:r>
      <w:r w:rsidR="00FE7570" w:rsidRPr="00FE7570">
        <w:rPr>
          <w:rFonts w:ascii="標楷體" w:eastAsia="標楷體" w:hAnsi="標楷體" w:hint="eastAsia"/>
        </w:rPr>
        <w:t>良善</w:t>
      </w:r>
      <w:r w:rsidR="00FE7570" w:rsidRPr="00FE7570">
        <w:rPr>
          <w:rFonts w:ascii="標楷體" w:eastAsia="標楷體" w:hAnsi="標楷體"/>
        </w:rPr>
        <w:t>校園人權</w:t>
      </w:r>
      <w:r w:rsidR="00FE7570" w:rsidRPr="00FE7570">
        <w:rPr>
          <w:rFonts w:ascii="標楷體" w:eastAsia="標楷體" w:hAnsi="標楷體" w:hint="eastAsia"/>
        </w:rPr>
        <w:t>教育環境，並形塑</w:t>
      </w:r>
    </w:p>
    <w:p w:rsidR="00FE7570" w:rsidRPr="00FE7570" w:rsidRDefault="009D553A" w:rsidP="009E6B1C">
      <w:pPr>
        <w:snapToGrid w:val="0"/>
        <w:spacing w:line="400" w:lineRule="exac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 xml:space="preserve">      </w:t>
      </w:r>
      <w:r w:rsidR="00FE7570" w:rsidRPr="00FE7570">
        <w:rPr>
          <w:rFonts w:ascii="標楷體" w:eastAsia="標楷體" w:hAnsi="標楷體" w:hint="eastAsia"/>
        </w:rPr>
        <w:t>具人權理念之</w:t>
      </w:r>
      <w:r w:rsidR="00FE7570" w:rsidRPr="00FE7570">
        <w:rPr>
          <w:rFonts w:ascii="標楷體" w:eastAsia="標楷體" w:hAnsi="標楷體" w:cs="Arial"/>
        </w:rPr>
        <w:t>學校團隊</w:t>
      </w:r>
      <w:r w:rsidR="00FE7570" w:rsidRPr="00FE7570">
        <w:rPr>
          <w:rFonts w:ascii="標楷體" w:eastAsia="標楷體" w:hAnsi="標楷體" w:cs="Arial" w:hint="eastAsia"/>
        </w:rPr>
        <w:t>。</w:t>
      </w:r>
    </w:p>
    <w:p w:rsidR="009D553A" w:rsidRDefault="006A3716" w:rsidP="009E6B1C">
      <w:pPr>
        <w:snapToGrid w:val="0"/>
        <w:spacing w:line="400" w:lineRule="exac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="00FE7570" w:rsidRPr="00FE7570">
        <w:rPr>
          <w:rFonts w:ascii="標楷體" w:eastAsia="標楷體" w:hAnsi="標楷體" w:cs="Arial" w:hint="eastAsia"/>
        </w:rPr>
        <w:t>激發學校改善校園人權文化之熱誠，統整持續發展</w:t>
      </w:r>
      <w:r w:rsidR="009D553A">
        <w:rPr>
          <w:rFonts w:ascii="標楷體" w:eastAsia="標楷體" w:hAnsi="標楷體" w:cs="Arial" w:hint="eastAsia"/>
        </w:rPr>
        <w:t>友善</w:t>
      </w:r>
      <w:r w:rsidR="00FE7570" w:rsidRPr="00FE7570">
        <w:rPr>
          <w:rFonts w:ascii="標楷體" w:eastAsia="標楷體" w:hAnsi="標楷體" w:cs="Arial" w:hint="eastAsia"/>
        </w:rPr>
        <w:t>學校人權教育環境</w:t>
      </w:r>
    </w:p>
    <w:p w:rsidR="00FE7570" w:rsidRPr="009D553A" w:rsidRDefault="009D553A" w:rsidP="009E6B1C">
      <w:pPr>
        <w:snapToGrid w:val="0"/>
        <w:spacing w:line="400" w:lineRule="exac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</w:t>
      </w:r>
      <w:r w:rsidR="00FE7570" w:rsidRPr="00FE7570">
        <w:rPr>
          <w:rFonts w:ascii="標楷體" w:eastAsia="標楷體" w:hAnsi="標楷體" w:cs="Arial" w:hint="eastAsia"/>
        </w:rPr>
        <w:t>之資源。</w:t>
      </w:r>
    </w:p>
    <w:p w:rsidR="00E318DB" w:rsidRPr="00A53C7C" w:rsidRDefault="00A53C7C" w:rsidP="009E6B1C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三、辦理單位</w:t>
      </w:r>
    </w:p>
    <w:p w:rsidR="00E318DB" w:rsidRDefault="00E318DB" w:rsidP="009E6B1C">
      <w:pPr>
        <w:spacing w:line="400" w:lineRule="exact"/>
        <w:ind w:left="179" w:hangingChars="69" w:hanging="17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（一）指導單位：教育部</w:t>
      </w:r>
    </w:p>
    <w:p w:rsidR="00E318DB" w:rsidRDefault="00E318DB" w:rsidP="009E6B1C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（二）主辦單位：臺北市政府教育局</w:t>
      </w:r>
    </w:p>
    <w:p w:rsidR="00E318DB" w:rsidRDefault="00E318DB" w:rsidP="009E6B1C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C27E1C">
        <w:rPr>
          <w:rFonts w:ascii="標楷體" w:eastAsia="標楷體" w:hAnsi="標楷體" w:hint="eastAsia"/>
          <w:sz w:val="26"/>
          <w:szCs w:val="26"/>
        </w:rPr>
        <w:t>（三）承辦單位：臺北市立</w:t>
      </w:r>
      <w:r w:rsidR="00FC2D6F">
        <w:rPr>
          <w:rFonts w:ascii="標楷體" w:eastAsia="標楷體" w:hAnsi="標楷體" w:hint="eastAsia"/>
          <w:sz w:val="26"/>
          <w:szCs w:val="26"/>
        </w:rPr>
        <w:t>桃源</w:t>
      </w:r>
      <w:r>
        <w:rPr>
          <w:rFonts w:ascii="標楷體" w:eastAsia="標楷體" w:hAnsi="標楷體" w:hint="eastAsia"/>
          <w:sz w:val="26"/>
          <w:szCs w:val="26"/>
        </w:rPr>
        <w:t>國民中學</w:t>
      </w:r>
    </w:p>
    <w:p w:rsidR="00C27E1C" w:rsidRPr="00A53C7C" w:rsidRDefault="00C27E1C" w:rsidP="009E6B1C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  <w:r w:rsidRPr="00A53C7C">
        <w:rPr>
          <w:rFonts w:ascii="標楷體" w:eastAsia="標楷體" w:hAnsi="標楷體" w:hint="eastAsia"/>
          <w:b/>
          <w:sz w:val="26"/>
          <w:szCs w:val="26"/>
        </w:rPr>
        <w:t>四、辦理</w:t>
      </w:r>
      <w:r w:rsidR="00A53C7C" w:rsidRPr="00A53C7C">
        <w:rPr>
          <w:rFonts w:ascii="標楷體" w:eastAsia="標楷體" w:hAnsi="標楷體" w:hint="eastAsia"/>
          <w:b/>
          <w:sz w:val="26"/>
          <w:szCs w:val="26"/>
        </w:rPr>
        <w:t>時間</w:t>
      </w:r>
    </w:p>
    <w:p w:rsidR="00C27E1C" w:rsidRPr="007D7582" w:rsidRDefault="00C27E1C" w:rsidP="009E6B1C">
      <w:pPr>
        <w:spacing w:line="400" w:lineRule="exact"/>
        <w:ind w:left="2342" w:hangingChars="975" w:hanging="234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 w:rsidRPr="007D7582">
        <w:rPr>
          <w:rFonts w:ascii="標楷體" w:eastAsia="標楷體" w:hAnsi="標楷體" w:hint="eastAsia"/>
          <w:b/>
          <w:color w:val="000000"/>
        </w:rPr>
        <w:t>（一）初評時間：</w:t>
      </w:r>
      <w:r w:rsidR="00C92DA3">
        <w:rPr>
          <w:rFonts w:ascii="標楷體" w:eastAsia="標楷體" w:hAnsi="標楷體" w:hint="eastAsia"/>
          <w:b/>
          <w:color w:val="000000"/>
        </w:rPr>
        <w:t>10</w:t>
      </w:r>
      <w:r w:rsidR="00FC2D6F">
        <w:rPr>
          <w:rFonts w:ascii="標楷體" w:eastAsia="標楷體" w:hAnsi="標楷體" w:hint="eastAsia"/>
          <w:b/>
          <w:color w:val="000000"/>
        </w:rPr>
        <w:t>2</w:t>
      </w:r>
      <w:r w:rsidRPr="007D7582">
        <w:rPr>
          <w:rFonts w:ascii="標楷體" w:eastAsia="標楷體" w:hAnsi="標楷體" w:hint="eastAsia"/>
          <w:b/>
          <w:color w:val="000000"/>
        </w:rPr>
        <w:t>年</w:t>
      </w:r>
      <w:r>
        <w:rPr>
          <w:rFonts w:ascii="標楷體" w:eastAsia="標楷體" w:hAnsi="標楷體" w:hint="eastAsia"/>
          <w:b/>
          <w:color w:val="000000"/>
        </w:rPr>
        <w:t>1</w:t>
      </w:r>
      <w:r w:rsidR="00CA5130">
        <w:rPr>
          <w:rFonts w:ascii="標楷體" w:eastAsia="標楷體" w:hAnsi="標楷體" w:hint="eastAsia"/>
          <w:b/>
          <w:color w:val="000000"/>
        </w:rPr>
        <w:t>1</w:t>
      </w:r>
      <w:r w:rsidRPr="007D7582">
        <w:rPr>
          <w:rFonts w:ascii="標楷體" w:eastAsia="標楷體" w:hAnsi="標楷體" w:hint="eastAsia"/>
          <w:b/>
          <w:color w:val="000000"/>
        </w:rPr>
        <w:t>月</w:t>
      </w:r>
      <w:r w:rsidR="00E90502">
        <w:rPr>
          <w:rFonts w:ascii="標楷體" w:eastAsia="標楷體" w:hAnsi="標楷體" w:hint="eastAsia"/>
          <w:b/>
          <w:color w:val="000000"/>
        </w:rPr>
        <w:t>18</w:t>
      </w:r>
      <w:r w:rsidRPr="007D7582">
        <w:rPr>
          <w:rFonts w:ascii="標楷體" w:eastAsia="標楷體" w:hAnsi="標楷體" w:hint="eastAsia"/>
          <w:b/>
          <w:color w:val="000000"/>
        </w:rPr>
        <w:t>日起至</w:t>
      </w:r>
      <w:r>
        <w:rPr>
          <w:rFonts w:ascii="標楷體" w:eastAsia="標楷體" w:hAnsi="標楷體" w:hint="eastAsia"/>
          <w:b/>
          <w:color w:val="000000"/>
        </w:rPr>
        <w:t>1</w:t>
      </w:r>
      <w:r w:rsidR="00FC2D6F">
        <w:rPr>
          <w:rFonts w:ascii="標楷體" w:eastAsia="標楷體" w:hAnsi="標楷體" w:hint="eastAsia"/>
          <w:b/>
          <w:color w:val="000000"/>
        </w:rPr>
        <w:t>1</w:t>
      </w:r>
      <w:r w:rsidRPr="007D7582">
        <w:rPr>
          <w:rFonts w:ascii="標楷體" w:eastAsia="標楷體" w:hAnsi="標楷體" w:hint="eastAsia"/>
          <w:b/>
          <w:color w:val="000000"/>
        </w:rPr>
        <w:t>月</w:t>
      </w:r>
      <w:r w:rsidR="00E90502">
        <w:rPr>
          <w:rFonts w:ascii="標楷體" w:eastAsia="標楷體" w:hAnsi="標楷體" w:hint="eastAsia"/>
          <w:b/>
          <w:color w:val="000000"/>
        </w:rPr>
        <w:t>22</w:t>
      </w:r>
      <w:r w:rsidRPr="007D7582">
        <w:rPr>
          <w:rFonts w:ascii="標楷體" w:eastAsia="標楷體" w:hAnsi="標楷體" w:hint="eastAsia"/>
          <w:b/>
          <w:color w:val="000000"/>
        </w:rPr>
        <w:t>日</w:t>
      </w:r>
      <w:r w:rsidRPr="007D7582">
        <w:rPr>
          <w:rFonts w:ascii="標楷體" w:eastAsia="標楷體" w:hAnsi="標楷體" w:hint="eastAsia"/>
          <w:b/>
        </w:rPr>
        <w:t>止</w:t>
      </w:r>
    </w:p>
    <w:p w:rsidR="00C27E1C" w:rsidRPr="007D7582" w:rsidRDefault="00C27E1C" w:rsidP="009E6B1C">
      <w:pPr>
        <w:spacing w:line="400" w:lineRule="exact"/>
        <w:ind w:left="2342" w:hangingChars="975" w:hanging="2342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Pr="007D7582">
        <w:rPr>
          <w:rFonts w:ascii="標楷體" w:eastAsia="標楷體" w:hAnsi="標楷體" w:hint="eastAsia"/>
          <w:b/>
        </w:rPr>
        <w:t>（二）複評時間：</w:t>
      </w:r>
      <w:r w:rsidR="00C92DA3">
        <w:rPr>
          <w:rFonts w:ascii="標楷體" w:eastAsia="標楷體" w:hAnsi="標楷體" w:hint="eastAsia"/>
          <w:b/>
          <w:color w:val="000000"/>
        </w:rPr>
        <w:t>10</w:t>
      </w:r>
      <w:r w:rsidR="00FC2D6F">
        <w:rPr>
          <w:rFonts w:ascii="標楷體" w:eastAsia="標楷體" w:hAnsi="標楷體" w:hint="eastAsia"/>
          <w:b/>
          <w:color w:val="000000"/>
        </w:rPr>
        <w:t>2</w:t>
      </w:r>
      <w:r w:rsidRPr="007D7582">
        <w:rPr>
          <w:rFonts w:ascii="標楷體" w:eastAsia="標楷體" w:hAnsi="標楷體" w:hint="eastAsia"/>
          <w:b/>
          <w:color w:val="000000"/>
        </w:rPr>
        <w:t>年</w:t>
      </w:r>
      <w:r>
        <w:rPr>
          <w:rFonts w:ascii="標楷體" w:eastAsia="標楷體" w:hAnsi="標楷體" w:hint="eastAsia"/>
          <w:b/>
          <w:color w:val="000000"/>
        </w:rPr>
        <w:t>1</w:t>
      </w:r>
      <w:r w:rsidR="00FC2D6F">
        <w:rPr>
          <w:rFonts w:ascii="標楷體" w:eastAsia="標楷體" w:hAnsi="標楷體" w:hint="eastAsia"/>
          <w:b/>
          <w:color w:val="000000"/>
        </w:rPr>
        <w:t>1</w:t>
      </w:r>
      <w:r w:rsidRPr="007D7582">
        <w:rPr>
          <w:rFonts w:ascii="標楷體" w:eastAsia="標楷體" w:hAnsi="標楷體" w:hint="eastAsia"/>
          <w:b/>
          <w:color w:val="000000"/>
        </w:rPr>
        <w:t>月</w:t>
      </w:r>
      <w:r w:rsidR="00CA5130">
        <w:rPr>
          <w:rFonts w:ascii="標楷體" w:eastAsia="標楷體" w:hAnsi="標楷體" w:hint="eastAsia"/>
          <w:b/>
          <w:color w:val="000000"/>
        </w:rPr>
        <w:t>下</w:t>
      </w:r>
      <w:r w:rsidRPr="007D7582">
        <w:rPr>
          <w:rFonts w:ascii="標楷體" w:eastAsia="標楷體" w:hAnsi="標楷體" w:hint="eastAsia"/>
          <w:b/>
          <w:color w:val="000000"/>
        </w:rPr>
        <w:t>旬</w:t>
      </w:r>
    </w:p>
    <w:p w:rsidR="00E318DB" w:rsidRDefault="00EE581D" w:rsidP="009E6B1C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A53C7C">
        <w:rPr>
          <w:rFonts w:ascii="標楷體" w:eastAsia="標楷體" w:hAnsi="標楷體" w:hint="eastAsia"/>
          <w:b/>
          <w:sz w:val="26"/>
          <w:szCs w:val="26"/>
        </w:rPr>
        <w:t>五、收件</w:t>
      </w:r>
      <w:r w:rsidR="00E318DB" w:rsidRPr="00A53C7C">
        <w:rPr>
          <w:rFonts w:ascii="標楷體" w:eastAsia="標楷體" w:hAnsi="標楷體" w:hint="eastAsia"/>
          <w:b/>
          <w:sz w:val="26"/>
          <w:szCs w:val="26"/>
        </w:rPr>
        <w:t>地點：</w:t>
      </w:r>
      <w:r>
        <w:rPr>
          <w:rFonts w:ascii="標楷體" w:eastAsia="標楷體" w:hAnsi="標楷體" w:hint="eastAsia"/>
          <w:sz w:val="26"/>
          <w:szCs w:val="26"/>
        </w:rPr>
        <w:t>臺北市立</w:t>
      </w:r>
      <w:r w:rsidR="00FC2D6F">
        <w:rPr>
          <w:rFonts w:ascii="標楷體" w:eastAsia="標楷體" w:hAnsi="標楷體" w:hint="eastAsia"/>
          <w:sz w:val="26"/>
          <w:szCs w:val="26"/>
        </w:rPr>
        <w:t>桃源</w:t>
      </w:r>
      <w:r>
        <w:rPr>
          <w:rFonts w:ascii="標楷體" w:eastAsia="標楷體" w:hAnsi="標楷體" w:hint="eastAsia"/>
          <w:sz w:val="26"/>
          <w:szCs w:val="26"/>
        </w:rPr>
        <w:t>國民中學訓導處</w:t>
      </w:r>
    </w:p>
    <w:p w:rsidR="00E318DB" w:rsidRDefault="00EE581D" w:rsidP="009E6B1C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A53C7C">
        <w:rPr>
          <w:rFonts w:ascii="標楷體" w:eastAsia="標楷體" w:hAnsi="標楷體" w:hint="eastAsia"/>
          <w:b/>
          <w:sz w:val="26"/>
          <w:szCs w:val="26"/>
        </w:rPr>
        <w:t>六、評選</w:t>
      </w:r>
      <w:r w:rsidR="00E318DB" w:rsidRPr="00A53C7C">
        <w:rPr>
          <w:rFonts w:ascii="標楷體" w:eastAsia="標楷體" w:hAnsi="標楷體" w:hint="eastAsia"/>
          <w:b/>
          <w:sz w:val="26"/>
          <w:szCs w:val="26"/>
        </w:rPr>
        <w:t>對象：</w:t>
      </w:r>
      <w:r w:rsidR="00E318DB">
        <w:rPr>
          <w:rFonts w:ascii="標楷體" w:eastAsia="標楷體" w:hAnsi="標楷體" w:hint="eastAsia"/>
          <w:sz w:val="26"/>
          <w:szCs w:val="26"/>
        </w:rPr>
        <w:t>臺北市公私立國民中學</w:t>
      </w:r>
      <w:r w:rsidR="004267D0">
        <w:rPr>
          <w:rFonts w:ascii="標楷體" w:eastAsia="標楷體" w:hAnsi="標楷體" w:hint="eastAsia"/>
          <w:sz w:val="26"/>
          <w:szCs w:val="26"/>
        </w:rPr>
        <w:t>（含</w:t>
      </w:r>
      <w:r w:rsidR="00ED2A71">
        <w:rPr>
          <w:rFonts w:ascii="標楷體" w:eastAsia="標楷體" w:hAnsi="標楷體" w:hint="eastAsia"/>
          <w:sz w:val="26"/>
          <w:szCs w:val="26"/>
        </w:rPr>
        <w:t>完全</w:t>
      </w:r>
      <w:r w:rsidR="004267D0">
        <w:rPr>
          <w:rFonts w:ascii="標楷體" w:eastAsia="標楷體" w:hAnsi="標楷體" w:hint="eastAsia"/>
          <w:sz w:val="26"/>
          <w:szCs w:val="26"/>
        </w:rPr>
        <w:t>中</w:t>
      </w:r>
      <w:r w:rsidR="00ED2A71">
        <w:rPr>
          <w:rFonts w:ascii="標楷體" w:eastAsia="標楷體" w:hAnsi="標楷體" w:hint="eastAsia"/>
          <w:sz w:val="26"/>
          <w:szCs w:val="26"/>
        </w:rPr>
        <w:t>學</w:t>
      </w:r>
      <w:r w:rsidR="004267D0">
        <w:rPr>
          <w:rFonts w:ascii="標楷體" w:eastAsia="標楷體" w:hAnsi="標楷體" w:hint="eastAsia"/>
          <w:sz w:val="26"/>
          <w:szCs w:val="26"/>
        </w:rPr>
        <w:t>國中部）</w:t>
      </w:r>
    </w:p>
    <w:p w:rsidR="00A0726F" w:rsidRDefault="00EE581D" w:rsidP="00A0726F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  <w:r w:rsidRPr="00A53C7C">
        <w:rPr>
          <w:rFonts w:ascii="標楷體" w:eastAsia="標楷體" w:hAnsi="標楷體" w:hint="eastAsia"/>
          <w:b/>
          <w:sz w:val="26"/>
          <w:szCs w:val="26"/>
        </w:rPr>
        <w:t>七、自我檢核與送件方式</w:t>
      </w:r>
    </w:p>
    <w:p w:rsidR="00A43055" w:rsidRPr="00A0726F" w:rsidRDefault="00A54E37" w:rsidP="00A43055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b/>
          <w:sz w:val="26"/>
          <w:szCs w:val="26"/>
        </w:rPr>
      </w:pPr>
      <w:r w:rsidRPr="00A0726F">
        <w:rPr>
          <w:rFonts w:ascii="標楷體" w:eastAsia="標楷體" w:hAnsi="標楷體" w:hint="eastAsia"/>
          <w:sz w:val="26"/>
          <w:szCs w:val="26"/>
        </w:rPr>
        <w:t>為了解推動人權教育情形，</w:t>
      </w:r>
      <w:r>
        <w:rPr>
          <w:rFonts w:ascii="標楷體" w:eastAsia="標楷體" w:hAnsi="標楷體" w:hint="eastAsia"/>
          <w:sz w:val="26"/>
          <w:szCs w:val="26"/>
        </w:rPr>
        <w:t>本局業</w:t>
      </w:r>
      <w:r w:rsidR="00A43055">
        <w:rPr>
          <w:rFonts w:ascii="標楷體" w:eastAsia="標楷體" w:hAnsi="標楷體" w:hint="eastAsia"/>
          <w:sz w:val="26"/>
          <w:szCs w:val="26"/>
        </w:rPr>
        <w:t>以</w:t>
      </w:r>
      <w:r w:rsidR="00682A87">
        <w:rPr>
          <w:rFonts w:ascii="標楷體" w:eastAsia="標楷體" w:hAnsi="標楷體" w:hint="eastAsia"/>
          <w:sz w:val="26"/>
          <w:szCs w:val="26"/>
        </w:rPr>
        <w:t>102年5月28日</w:t>
      </w:r>
      <w:r w:rsidR="00A43055">
        <w:rPr>
          <w:rFonts w:ascii="標楷體" w:eastAsia="標楷體" w:hAnsi="標楷體" w:hint="eastAsia"/>
          <w:sz w:val="26"/>
          <w:szCs w:val="26"/>
        </w:rPr>
        <w:t>北市教中字第102</w:t>
      </w:r>
      <w:r>
        <w:rPr>
          <w:rFonts w:ascii="標楷體" w:eastAsia="標楷體" w:hAnsi="標楷體" w:hint="eastAsia"/>
          <w:sz w:val="26"/>
          <w:szCs w:val="26"/>
        </w:rPr>
        <w:t>36575000號函請各校</w:t>
      </w:r>
      <w:r w:rsidR="00A43055" w:rsidRPr="00A0726F">
        <w:rPr>
          <w:rFonts w:ascii="標楷體" w:eastAsia="標楷體" w:hAnsi="標楷體" w:hint="eastAsia"/>
          <w:sz w:val="26"/>
          <w:szCs w:val="26"/>
        </w:rPr>
        <w:t>應辦理102年度「友善校園人權環境指標及評估量表」問卷隨機抽樣調查（下載網址：教育部友善校園人權環境專區http://hre.pro.edu.tw/friendly/4-1.htm</w:t>
      </w:r>
      <w:r>
        <w:rPr>
          <w:rFonts w:ascii="標楷體" w:eastAsia="標楷體" w:hAnsi="標楷體" w:hint="eastAsia"/>
          <w:sz w:val="26"/>
          <w:szCs w:val="26"/>
        </w:rPr>
        <w:t>），抽樣人數或比例請本權責自行決定</w:t>
      </w:r>
      <w:r w:rsidR="00A43055" w:rsidRPr="00A0726F">
        <w:rPr>
          <w:rFonts w:ascii="標楷體" w:eastAsia="標楷體" w:hAnsi="標楷體" w:hint="eastAsia"/>
          <w:sz w:val="26"/>
          <w:szCs w:val="26"/>
        </w:rPr>
        <w:t>。</w:t>
      </w:r>
    </w:p>
    <w:p w:rsidR="00EE581D" w:rsidRPr="00A54E37" w:rsidRDefault="00EE581D" w:rsidP="009E6B1C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b/>
          <w:sz w:val="26"/>
          <w:szCs w:val="26"/>
          <w:u w:val="single"/>
        </w:rPr>
      </w:pPr>
      <w:r w:rsidRPr="00A54E37">
        <w:rPr>
          <w:rFonts w:ascii="標楷體" w:eastAsia="標楷體" w:hAnsi="標楷體" w:hint="eastAsia"/>
          <w:sz w:val="26"/>
          <w:szCs w:val="26"/>
        </w:rPr>
        <w:t>請各校</w:t>
      </w:r>
      <w:r w:rsidR="00A54E37" w:rsidRPr="00A54E37">
        <w:rPr>
          <w:rFonts w:ascii="標楷體" w:eastAsia="標楷體" w:hAnsi="標楷體" w:hint="eastAsia"/>
          <w:sz w:val="26"/>
          <w:szCs w:val="26"/>
        </w:rPr>
        <w:t>依前開問卷調查結果統計完成後，填列</w:t>
      </w:r>
      <w:r w:rsidRPr="00A54E37">
        <w:rPr>
          <w:rFonts w:ascii="標楷體" w:eastAsia="標楷體" w:hAnsi="標楷體" w:hint="eastAsia"/>
          <w:sz w:val="26"/>
          <w:szCs w:val="26"/>
        </w:rPr>
        <w:t>附件</w:t>
      </w:r>
      <w:r w:rsidR="00A54E37" w:rsidRPr="00A54E37">
        <w:rPr>
          <w:rFonts w:ascii="標楷體" w:eastAsia="標楷體" w:hAnsi="標楷體" w:hint="eastAsia"/>
          <w:sz w:val="26"/>
          <w:szCs w:val="26"/>
        </w:rPr>
        <w:t>1</w:t>
      </w:r>
      <w:r w:rsidRPr="00A54E37">
        <w:rPr>
          <w:rFonts w:ascii="標楷體" w:eastAsia="標楷體" w:hAnsi="標楷體" w:hint="eastAsia"/>
          <w:sz w:val="26"/>
          <w:szCs w:val="26"/>
        </w:rPr>
        <w:t>「</w:t>
      </w:r>
      <w:r w:rsidR="00C92DA3" w:rsidRPr="00A54E37">
        <w:rPr>
          <w:rFonts w:ascii="標楷體" w:eastAsia="標楷體" w:hAnsi="標楷體" w:hint="eastAsia"/>
          <w:sz w:val="26"/>
          <w:szCs w:val="26"/>
        </w:rPr>
        <w:t>10</w:t>
      </w:r>
      <w:r w:rsidR="00FC2D6F" w:rsidRPr="00A54E37">
        <w:rPr>
          <w:rFonts w:ascii="標楷體" w:eastAsia="標楷體" w:hAnsi="標楷體" w:hint="eastAsia"/>
          <w:sz w:val="26"/>
          <w:szCs w:val="26"/>
        </w:rPr>
        <w:t>1</w:t>
      </w:r>
      <w:r w:rsidRPr="00A54E37">
        <w:rPr>
          <w:rFonts w:ascii="標楷體" w:eastAsia="標楷體" w:hAnsi="標楷體" w:hint="eastAsia"/>
          <w:sz w:val="26"/>
          <w:szCs w:val="26"/>
        </w:rPr>
        <w:t>學年度臺北市國民中學友善校園人權環境自我檢核表」</w:t>
      </w:r>
      <w:r w:rsidR="00A54E37" w:rsidRPr="00A54E37">
        <w:rPr>
          <w:rFonts w:ascii="標楷體" w:eastAsia="標楷體" w:hAnsi="標楷體" w:hint="eastAsia"/>
          <w:sz w:val="26"/>
          <w:szCs w:val="26"/>
        </w:rPr>
        <w:t>中</w:t>
      </w:r>
      <w:r w:rsidRPr="00A54E37">
        <w:rPr>
          <w:rFonts w:ascii="標楷體" w:eastAsia="標楷體" w:hAnsi="標楷體" w:hint="eastAsia"/>
          <w:sz w:val="26"/>
          <w:szCs w:val="26"/>
        </w:rPr>
        <w:t>，就</w:t>
      </w:r>
      <w:r w:rsidR="00C92DA3" w:rsidRPr="00A54E37">
        <w:rPr>
          <w:rFonts w:ascii="標楷體" w:eastAsia="標楷體" w:hAnsi="標楷體" w:hint="eastAsia"/>
          <w:sz w:val="26"/>
          <w:szCs w:val="26"/>
        </w:rPr>
        <w:t>10</w:t>
      </w:r>
      <w:r w:rsidR="00FC2D6F" w:rsidRPr="00A54E37">
        <w:rPr>
          <w:rFonts w:ascii="標楷體" w:eastAsia="標楷體" w:hAnsi="標楷體" w:hint="eastAsia"/>
          <w:sz w:val="26"/>
          <w:szCs w:val="26"/>
        </w:rPr>
        <w:t>1</w:t>
      </w:r>
      <w:r w:rsidRPr="00A54E37">
        <w:rPr>
          <w:rFonts w:ascii="標楷體" w:eastAsia="標楷體" w:hAnsi="標楷體" w:hint="eastAsia"/>
          <w:sz w:val="26"/>
          <w:szCs w:val="26"/>
        </w:rPr>
        <w:t>學年度推動人權教育之實際情形進行自我檢核，</w:t>
      </w:r>
      <w:r w:rsidRPr="00A54E37">
        <w:rPr>
          <w:rFonts w:ascii="標楷體" w:eastAsia="標楷體" w:hAnsi="標楷體" w:hint="eastAsia"/>
          <w:sz w:val="26"/>
          <w:szCs w:val="26"/>
          <w:u w:val="single"/>
        </w:rPr>
        <w:t>於本（</w:t>
      </w:r>
      <w:r w:rsidR="00C92DA3" w:rsidRPr="00A54E37">
        <w:rPr>
          <w:rFonts w:ascii="標楷體" w:eastAsia="標楷體" w:hAnsi="標楷體" w:hint="eastAsia"/>
          <w:sz w:val="26"/>
          <w:szCs w:val="26"/>
          <w:u w:val="single"/>
        </w:rPr>
        <w:t>10</w:t>
      </w:r>
      <w:r w:rsidR="00FC2D6F" w:rsidRPr="00A54E37">
        <w:rPr>
          <w:rFonts w:ascii="標楷體" w:eastAsia="標楷體" w:hAnsi="標楷體" w:hint="eastAsia"/>
          <w:sz w:val="26"/>
          <w:szCs w:val="26"/>
          <w:u w:val="single"/>
        </w:rPr>
        <w:t>2</w:t>
      </w:r>
      <w:r w:rsidRPr="00A54E37">
        <w:rPr>
          <w:rFonts w:ascii="標楷體" w:eastAsia="標楷體" w:hAnsi="標楷體" w:hint="eastAsia"/>
          <w:sz w:val="26"/>
          <w:szCs w:val="26"/>
          <w:u w:val="single"/>
        </w:rPr>
        <w:t>）年1</w:t>
      </w:r>
      <w:r w:rsidR="00B51B39" w:rsidRPr="00A54E37">
        <w:rPr>
          <w:rFonts w:ascii="標楷體" w:eastAsia="標楷體" w:hAnsi="標楷體" w:hint="eastAsia"/>
          <w:sz w:val="26"/>
          <w:szCs w:val="26"/>
          <w:u w:val="single"/>
        </w:rPr>
        <w:t>1</w:t>
      </w:r>
      <w:r w:rsidRPr="00A54E37">
        <w:rPr>
          <w:rFonts w:ascii="標楷體" w:eastAsia="標楷體" w:hAnsi="標楷體" w:hint="eastAsia"/>
          <w:sz w:val="26"/>
          <w:szCs w:val="26"/>
          <w:u w:val="single"/>
        </w:rPr>
        <w:t>月</w:t>
      </w:r>
      <w:r w:rsidR="00CA5130" w:rsidRPr="00A54E37">
        <w:rPr>
          <w:rFonts w:ascii="標楷體" w:eastAsia="標楷體" w:hAnsi="標楷體" w:hint="eastAsia"/>
          <w:sz w:val="26"/>
          <w:szCs w:val="26"/>
          <w:u w:val="single"/>
        </w:rPr>
        <w:t>15</w:t>
      </w:r>
      <w:r w:rsidRPr="00A54E37">
        <w:rPr>
          <w:rFonts w:ascii="標楷體" w:eastAsia="標楷體" w:hAnsi="標楷體" w:hint="eastAsia"/>
          <w:sz w:val="26"/>
          <w:szCs w:val="26"/>
          <w:u w:val="single"/>
        </w:rPr>
        <w:t>日（星期</w:t>
      </w:r>
      <w:r w:rsidR="00B51B39" w:rsidRPr="00A54E37">
        <w:rPr>
          <w:rFonts w:ascii="標楷體" w:eastAsia="標楷體" w:hAnsi="標楷體" w:hint="eastAsia"/>
          <w:sz w:val="26"/>
          <w:szCs w:val="26"/>
          <w:u w:val="single"/>
        </w:rPr>
        <w:t>五</w:t>
      </w:r>
      <w:r w:rsidRPr="00A54E37">
        <w:rPr>
          <w:rFonts w:ascii="標楷體" w:eastAsia="標楷體" w:hAnsi="標楷體" w:hint="eastAsia"/>
          <w:sz w:val="26"/>
          <w:szCs w:val="26"/>
          <w:u w:val="single"/>
        </w:rPr>
        <w:t>）</w:t>
      </w:r>
      <w:r w:rsidRPr="00A54E37">
        <w:rPr>
          <w:rFonts w:ascii="標楷體" w:eastAsia="標楷體" w:hAnsi="標楷體" w:hint="eastAsia"/>
          <w:sz w:val="26"/>
          <w:szCs w:val="26"/>
        </w:rPr>
        <w:t>前填列上開檢核表</w:t>
      </w:r>
      <w:r w:rsidR="00E90502" w:rsidRPr="00A54E37">
        <w:rPr>
          <w:rFonts w:ascii="標楷體" w:eastAsia="標楷體" w:hAnsi="標楷體" w:hint="eastAsia"/>
          <w:sz w:val="26"/>
          <w:szCs w:val="26"/>
        </w:rPr>
        <w:t>連同</w:t>
      </w:r>
      <w:r w:rsidRPr="00A54E37">
        <w:rPr>
          <w:rFonts w:ascii="標楷體" w:eastAsia="標楷體" w:hAnsi="標楷體" w:hint="eastAsia"/>
          <w:b/>
          <w:sz w:val="26"/>
          <w:szCs w:val="26"/>
          <w:u w:val="single"/>
        </w:rPr>
        <w:t>佐證資料，請依檢核表所列向度與項目順序排列並標記，以A4活頁資料夾形式製作檔案，檔案以1本為限</w:t>
      </w:r>
      <w:r w:rsidRPr="00A54E37">
        <w:rPr>
          <w:rFonts w:ascii="標楷體" w:eastAsia="標楷體" w:hAnsi="標楷體" w:hint="eastAsia"/>
          <w:sz w:val="26"/>
          <w:szCs w:val="26"/>
        </w:rPr>
        <w:t>），核章後免備文逕送本市</w:t>
      </w:r>
      <w:r w:rsidR="00FC2D6F" w:rsidRPr="00A54E37">
        <w:rPr>
          <w:rFonts w:ascii="標楷體" w:eastAsia="標楷體" w:hAnsi="標楷體" w:hint="eastAsia"/>
          <w:sz w:val="26"/>
          <w:szCs w:val="26"/>
        </w:rPr>
        <w:t>桃源</w:t>
      </w:r>
      <w:r w:rsidR="00487ECC" w:rsidRPr="00A54E37">
        <w:rPr>
          <w:rFonts w:ascii="標楷體" w:eastAsia="標楷體" w:hAnsi="標楷體" w:hint="eastAsia"/>
          <w:sz w:val="26"/>
          <w:szCs w:val="26"/>
        </w:rPr>
        <w:t>國民中學學務</w:t>
      </w:r>
      <w:r w:rsidRPr="00A54E37">
        <w:rPr>
          <w:rFonts w:ascii="標楷體" w:eastAsia="標楷體" w:hAnsi="標楷體" w:hint="eastAsia"/>
          <w:sz w:val="26"/>
          <w:szCs w:val="26"/>
        </w:rPr>
        <w:t>處（檢核表電子檔另傳該校</w:t>
      </w:r>
      <w:r w:rsidR="00FC2D6F" w:rsidRPr="00A54E37">
        <w:rPr>
          <w:rFonts w:ascii="標楷體" w:eastAsia="標楷體" w:hAnsi="標楷體" w:hint="eastAsia"/>
          <w:sz w:val="26"/>
          <w:szCs w:val="26"/>
        </w:rPr>
        <w:t>黃</w:t>
      </w:r>
      <w:r w:rsidR="003C0614" w:rsidRPr="00A54E37">
        <w:rPr>
          <w:rFonts w:ascii="標楷體" w:eastAsia="標楷體" w:hAnsi="標楷體" w:hint="eastAsia"/>
          <w:sz w:val="26"/>
          <w:szCs w:val="26"/>
        </w:rPr>
        <w:t>主任</w:t>
      </w:r>
      <w:r w:rsidR="00FC2D6F" w:rsidRPr="00A54E37">
        <w:rPr>
          <w:rFonts w:ascii="標楷體" w:eastAsia="標楷體" w:hAnsi="標楷體" w:hint="eastAsia"/>
          <w:sz w:val="26"/>
          <w:szCs w:val="26"/>
        </w:rPr>
        <w:t>碧峰</w:t>
      </w:r>
      <w:r w:rsidRPr="00A54E37">
        <w:rPr>
          <w:rFonts w:ascii="標楷體" w:eastAsia="標楷體" w:hAnsi="標楷體" w:hint="eastAsia"/>
          <w:sz w:val="26"/>
          <w:szCs w:val="26"/>
        </w:rPr>
        <w:t>，E</w:t>
      </w:r>
      <w:r w:rsidR="003C0614">
        <w:rPr>
          <w:rFonts w:ascii="標楷體" w:eastAsia="標楷體" w:hAnsi="標楷體" w:hint="eastAsia"/>
          <w:sz w:val="26"/>
          <w:szCs w:val="26"/>
        </w:rPr>
        <w:t>-</w:t>
      </w:r>
      <w:r w:rsidRPr="00A54E37">
        <w:rPr>
          <w:rFonts w:ascii="標楷體" w:eastAsia="標楷體" w:hAnsi="標楷體" w:hint="eastAsia"/>
          <w:sz w:val="26"/>
          <w:szCs w:val="26"/>
        </w:rPr>
        <w:t xml:space="preserve">MAIL： </w:t>
      </w:r>
      <w:hyperlink r:id="rId8" w:history="1">
        <w:r w:rsidR="00A0726F" w:rsidRPr="00A54E37">
          <w:rPr>
            <w:rStyle w:val="a5"/>
            <w:rFonts w:ascii="標楷體" w:eastAsia="標楷體" w:hAnsi="標楷體" w:hint="eastAsia"/>
            <w:sz w:val="26"/>
            <w:szCs w:val="26"/>
          </w:rPr>
          <w:t>beeven323@yahoo.com.tw</w:t>
        </w:r>
      </w:hyperlink>
      <w:r w:rsidRPr="00A54E37">
        <w:rPr>
          <w:rFonts w:ascii="標楷體" w:eastAsia="標楷體" w:hAnsi="標楷體" w:hint="eastAsia"/>
          <w:sz w:val="26"/>
          <w:szCs w:val="26"/>
        </w:rPr>
        <w:t>）。</w:t>
      </w:r>
    </w:p>
    <w:p w:rsidR="00EE581D" w:rsidRPr="00E4090E" w:rsidRDefault="00EE581D" w:rsidP="009E6B1C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b/>
          <w:sz w:val="26"/>
          <w:szCs w:val="26"/>
        </w:rPr>
      </w:pPr>
      <w:r w:rsidRPr="00A54E37">
        <w:rPr>
          <w:rFonts w:ascii="標楷體" w:eastAsia="標楷體" w:hAnsi="標楷體" w:hint="eastAsia"/>
          <w:b/>
          <w:sz w:val="26"/>
          <w:szCs w:val="26"/>
          <w:u w:val="single"/>
        </w:rPr>
        <w:t>本案檢核作業為跨處室業務，學校應依校內權責分工，就檢核表所涉業務組成檢核小組，共同執行本案。</w:t>
      </w:r>
    </w:p>
    <w:p w:rsidR="00EE581D" w:rsidRPr="001717D1" w:rsidRDefault="00EE581D" w:rsidP="009E6B1C">
      <w:pPr>
        <w:spacing w:line="400" w:lineRule="exact"/>
        <w:ind w:left="2212" w:hangingChars="850" w:hanging="2212"/>
        <w:rPr>
          <w:rFonts w:ascii="標楷體" w:eastAsia="標楷體" w:hAnsi="標楷體"/>
          <w:b/>
        </w:rPr>
      </w:pPr>
      <w:r w:rsidRPr="006A3716">
        <w:rPr>
          <w:rFonts w:ascii="標楷體" w:eastAsia="標楷體" w:hAnsi="標楷體" w:hint="eastAsia"/>
          <w:b/>
          <w:sz w:val="26"/>
          <w:szCs w:val="26"/>
        </w:rPr>
        <w:t>八、</w:t>
      </w:r>
      <w:r w:rsidR="006A3716">
        <w:rPr>
          <w:rFonts w:ascii="標楷體" w:eastAsia="標楷體" w:hAnsi="標楷體" w:hint="eastAsia"/>
          <w:b/>
          <w:sz w:val="26"/>
          <w:szCs w:val="26"/>
        </w:rPr>
        <w:t>評選方式與</w:t>
      </w:r>
      <w:r w:rsidRPr="001717D1">
        <w:rPr>
          <w:rFonts w:ascii="標楷體" w:eastAsia="標楷體" w:hAnsi="標楷體" w:hint="eastAsia"/>
          <w:b/>
        </w:rPr>
        <w:t>獎勵</w:t>
      </w:r>
    </w:p>
    <w:p w:rsidR="006A3716" w:rsidRDefault="006A3716" w:rsidP="009E6B1C">
      <w:pPr>
        <w:spacing w:line="400" w:lineRule="exact"/>
        <w:ind w:left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（一）</w:t>
      </w:r>
      <w:r w:rsidR="00EE581D" w:rsidRPr="002C293B">
        <w:rPr>
          <w:rFonts w:ascii="標楷體" w:eastAsia="標楷體" w:hAnsi="標楷體" w:hint="eastAsia"/>
        </w:rPr>
        <w:t>由承辦學校組織評選小組，經初、複評程序審閱各校提送之檢核表與佐</w:t>
      </w:r>
    </w:p>
    <w:p w:rsidR="006A3716" w:rsidRDefault="006A3716" w:rsidP="009E6B1C">
      <w:pPr>
        <w:spacing w:line="400" w:lineRule="exact"/>
        <w:ind w:left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E581D" w:rsidRPr="002C293B">
        <w:rPr>
          <w:rFonts w:ascii="標楷體" w:eastAsia="標楷體" w:hAnsi="標楷體" w:hint="eastAsia"/>
        </w:rPr>
        <w:t>證資料，</w:t>
      </w:r>
      <w:r w:rsidR="00EE581D">
        <w:rPr>
          <w:rFonts w:ascii="標楷體" w:eastAsia="標楷體" w:hAnsi="標楷體" w:hint="eastAsia"/>
        </w:rPr>
        <w:t>擇優評選特優</w:t>
      </w:r>
      <w:r>
        <w:rPr>
          <w:rFonts w:ascii="標楷體" w:eastAsia="標楷體" w:hAnsi="標楷體" w:hint="eastAsia"/>
        </w:rPr>
        <w:t>及優選學校數</w:t>
      </w:r>
      <w:r w:rsidR="00EE581D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，</w:t>
      </w:r>
      <w:r w:rsidR="00EE581D" w:rsidRPr="002C293B">
        <w:rPr>
          <w:rFonts w:ascii="標楷體" w:eastAsia="標楷體" w:hAnsi="標楷體" w:hint="eastAsia"/>
        </w:rPr>
        <w:t>得獎學校</w:t>
      </w:r>
      <w:r w:rsidR="00EE581D">
        <w:rPr>
          <w:rFonts w:ascii="標楷體" w:eastAsia="標楷體" w:hAnsi="標楷體" w:hint="eastAsia"/>
        </w:rPr>
        <w:t>請</w:t>
      </w:r>
      <w:r w:rsidR="00EE581D" w:rsidRPr="002C293B">
        <w:rPr>
          <w:rFonts w:ascii="標楷體" w:eastAsia="標楷體" w:hAnsi="標楷體" w:hint="eastAsia"/>
        </w:rPr>
        <w:t>逕依權責辦理敘獎，</w:t>
      </w:r>
    </w:p>
    <w:p w:rsidR="00EE581D" w:rsidRPr="002C293B" w:rsidRDefault="006A3716" w:rsidP="009E6B1C">
      <w:pPr>
        <w:spacing w:line="400" w:lineRule="exact"/>
        <w:ind w:left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E581D" w:rsidRPr="002C293B">
        <w:rPr>
          <w:rFonts w:ascii="標楷體" w:eastAsia="標楷體" w:hAnsi="標楷體" w:hint="eastAsia"/>
        </w:rPr>
        <w:t>敘獎</w:t>
      </w:r>
      <w:r w:rsidR="00EE581D">
        <w:rPr>
          <w:rFonts w:ascii="標楷體" w:eastAsia="標楷體" w:hAnsi="標楷體" w:hint="eastAsia"/>
        </w:rPr>
        <w:t>額度如下：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780"/>
        <w:gridCol w:w="3600"/>
      </w:tblGrid>
      <w:tr w:rsidR="00EE581D" w:rsidRPr="00632AE5" w:rsidTr="00632AE5">
        <w:tc>
          <w:tcPr>
            <w:tcW w:w="1260" w:type="dxa"/>
          </w:tcPr>
          <w:p w:rsidR="00EE581D" w:rsidRPr="00632AE5" w:rsidRDefault="00EE581D" w:rsidP="00632AE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32AE5">
              <w:rPr>
                <w:rFonts w:ascii="標楷體" w:eastAsia="標楷體" w:hAnsi="標楷體" w:hint="eastAsia"/>
              </w:rPr>
              <w:t>評定等第</w:t>
            </w:r>
          </w:p>
        </w:tc>
        <w:tc>
          <w:tcPr>
            <w:tcW w:w="3780" w:type="dxa"/>
          </w:tcPr>
          <w:p w:rsidR="00EE581D" w:rsidRPr="00632AE5" w:rsidRDefault="00EE581D" w:rsidP="00632AE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32AE5">
              <w:rPr>
                <w:rFonts w:ascii="標楷體" w:eastAsia="標楷體" w:hAnsi="標楷體" w:hint="eastAsia"/>
              </w:rPr>
              <w:t>特優（最多3校得不足額）</w:t>
            </w:r>
          </w:p>
        </w:tc>
        <w:tc>
          <w:tcPr>
            <w:tcW w:w="3600" w:type="dxa"/>
          </w:tcPr>
          <w:p w:rsidR="00EE581D" w:rsidRPr="00632AE5" w:rsidRDefault="00EE581D" w:rsidP="00632AE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32AE5">
              <w:rPr>
                <w:rFonts w:ascii="標楷體" w:eastAsia="標楷體" w:hAnsi="標楷體" w:hint="eastAsia"/>
              </w:rPr>
              <w:t>優選（擇</w:t>
            </w:r>
            <w:r w:rsidR="00DF57C8" w:rsidRPr="00632AE5">
              <w:rPr>
                <w:rFonts w:ascii="標楷體" w:eastAsia="標楷體" w:hAnsi="標楷體" w:hint="eastAsia"/>
              </w:rPr>
              <w:t>5</w:t>
            </w:r>
            <w:r w:rsidRPr="00632AE5">
              <w:rPr>
                <w:rFonts w:ascii="標楷體" w:eastAsia="標楷體" w:hAnsi="標楷體" w:hint="eastAsia"/>
              </w:rPr>
              <w:t>至</w:t>
            </w:r>
            <w:r w:rsidR="00DF57C8" w:rsidRPr="00632AE5">
              <w:rPr>
                <w:rFonts w:ascii="標楷體" w:eastAsia="標楷體" w:hAnsi="標楷體" w:hint="eastAsia"/>
              </w:rPr>
              <w:t>7</w:t>
            </w:r>
            <w:r w:rsidRPr="00632AE5">
              <w:rPr>
                <w:rFonts w:ascii="標楷體" w:eastAsia="標楷體" w:hAnsi="標楷體" w:hint="eastAsia"/>
              </w:rPr>
              <w:t>校）</w:t>
            </w:r>
          </w:p>
        </w:tc>
      </w:tr>
      <w:tr w:rsidR="00EE581D" w:rsidRPr="00632AE5" w:rsidTr="00632AE5">
        <w:tc>
          <w:tcPr>
            <w:tcW w:w="1260" w:type="dxa"/>
          </w:tcPr>
          <w:p w:rsidR="00EE581D" w:rsidRPr="00632AE5" w:rsidRDefault="00EE581D" w:rsidP="00632AE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32AE5">
              <w:rPr>
                <w:rFonts w:ascii="標楷體" w:eastAsia="標楷體" w:hAnsi="標楷體" w:hint="eastAsia"/>
              </w:rPr>
              <w:t>獎勵額度</w:t>
            </w:r>
          </w:p>
        </w:tc>
        <w:tc>
          <w:tcPr>
            <w:tcW w:w="3780" w:type="dxa"/>
          </w:tcPr>
          <w:p w:rsidR="00EE581D" w:rsidRPr="00632AE5" w:rsidRDefault="00EE581D" w:rsidP="00632AE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32AE5">
              <w:rPr>
                <w:rFonts w:ascii="標楷體" w:eastAsia="標楷體" w:hAnsi="標楷體" w:hint="eastAsia"/>
              </w:rPr>
              <w:t>記功一次1人、嘉獎二次4人（含校長）、嘉獎一次4人</w:t>
            </w:r>
          </w:p>
        </w:tc>
        <w:tc>
          <w:tcPr>
            <w:tcW w:w="3600" w:type="dxa"/>
          </w:tcPr>
          <w:p w:rsidR="00DF57C8" w:rsidRPr="00632AE5" w:rsidRDefault="00EE581D" w:rsidP="00632AE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32AE5">
              <w:rPr>
                <w:rFonts w:ascii="標楷體" w:eastAsia="標楷體" w:hAnsi="標楷體" w:hint="eastAsia"/>
              </w:rPr>
              <w:t>嘉獎二次</w:t>
            </w:r>
            <w:r w:rsidR="00DF57C8" w:rsidRPr="00632AE5">
              <w:rPr>
                <w:rFonts w:ascii="標楷體" w:eastAsia="標楷體" w:hAnsi="標楷體" w:hint="eastAsia"/>
              </w:rPr>
              <w:t>2</w:t>
            </w:r>
            <w:r w:rsidRPr="00632AE5">
              <w:rPr>
                <w:rFonts w:ascii="標楷體" w:eastAsia="標楷體" w:hAnsi="標楷體" w:hint="eastAsia"/>
              </w:rPr>
              <w:t>人、</w:t>
            </w:r>
          </w:p>
          <w:p w:rsidR="00EE581D" w:rsidRPr="00632AE5" w:rsidRDefault="00EE581D" w:rsidP="00632AE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32AE5">
              <w:rPr>
                <w:rFonts w:ascii="標楷體" w:eastAsia="標楷體" w:hAnsi="標楷體" w:hint="eastAsia"/>
              </w:rPr>
              <w:t>嘉獎ㄧ次4人（含校長）</w:t>
            </w:r>
          </w:p>
        </w:tc>
      </w:tr>
    </w:tbl>
    <w:p w:rsidR="006A3716" w:rsidRDefault="006A3716" w:rsidP="009E6B1C">
      <w:pPr>
        <w:spacing w:line="400" w:lineRule="exact"/>
        <w:ind w:left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</w:t>
      </w:r>
      <w:r w:rsidR="00EE581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獲選人權教育示範學校者應</w:t>
      </w:r>
      <w:r w:rsidR="00EE581D" w:rsidRPr="002C293B">
        <w:rPr>
          <w:rFonts w:ascii="標楷體" w:eastAsia="標楷體" w:hAnsi="標楷體" w:hint="eastAsia"/>
        </w:rPr>
        <w:t>提供相關資料予承辦學校俾製作成果彙編</w:t>
      </w:r>
      <w:r>
        <w:rPr>
          <w:rFonts w:ascii="標楷體" w:eastAsia="標楷體" w:hAnsi="標楷體" w:hint="eastAsia"/>
        </w:rPr>
        <w:t>，</w:t>
      </w:r>
    </w:p>
    <w:p w:rsidR="00EE581D" w:rsidRPr="002C293B" w:rsidRDefault="006A3716" w:rsidP="009E6B1C">
      <w:pPr>
        <w:spacing w:line="400" w:lineRule="exact"/>
        <w:ind w:left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並於相關研習會中報告分享推動成果</w:t>
      </w:r>
      <w:r w:rsidR="00EE581D" w:rsidRPr="002C293B">
        <w:rPr>
          <w:rFonts w:ascii="標楷體" w:eastAsia="標楷體" w:hAnsi="標楷體" w:hint="eastAsia"/>
        </w:rPr>
        <w:t>。</w:t>
      </w:r>
    </w:p>
    <w:p w:rsidR="00EE581D" w:rsidRPr="002C293B" w:rsidRDefault="00F45BAA" w:rsidP="009E6B1C">
      <w:pPr>
        <w:spacing w:line="400" w:lineRule="exact"/>
        <w:ind w:left="1201" w:hangingChars="500" w:hanging="12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九</w:t>
      </w:r>
      <w:r w:rsidR="00EE581D" w:rsidRPr="001717D1">
        <w:rPr>
          <w:rFonts w:ascii="標楷體" w:eastAsia="標楷體" w:hAnsi="標楷體" w:hint="eastAsia"/>
          <w:b/>
        </w:rPr>
        <w:t>、經費：</w:t>
      </w:r>
      <w:r w:rsidR="00A0726F" w:rsidRPr="002C293B">
        <w:rPr>
          <w:rFonts w:ascii="標楷體" w:eastAsia="標楷體" w:hAnsi="標楷體" w:hint="eastAsia"/>
        </w:rPr>
        <w:t>由</w:t>
      </w:r>
      <w:r w:rsidR="00A0726F">
        <w:rPr>
          <w:rFonts w:ascii="標楷體" w:eastAsia="標楷體" w:hAnsi="標楷體" w:hint="eastAsia"/>
        </w:rPr>
        <w:t>教育局</w:t>
      </w:r>
      <w:r w:rsidR="00A0726F" w:rsidRPr="002C293B">
        <w:rPr>
          <w:rFonts w:ascii="標楷體" w:eastAsia="標楷體" w:hAnsi="標楷體" w:hint="eastAsia"/>
        </w:rPr>
        <w:t>專款</w:t>
      </w:r>
      <w:r w:rsidR="00A0726F">
        <w:rPr>
          <w:rFonts w:ascii="標楷體" w:eastAsia="標楷體" w:hAnsi="標楷體" w:hint="eastAsia"/>
        </w:rPr>
        <w:t>項下</w:t>
      </w:r>
      <w:r w:rsidR="00A0726F" w:rsidRPr="002C293B">
        <w:rPr>
          <w:rFonts w:ascii="標楷體" w:eastAsia="標楷體" w:hAnsi="標楷體" w:hint="eastAsia"/>
        </w:rPr>
        <w:t>支應。</w:t>
      </w:r>
      <w:r w:rsidR="00EE581D" w:rsidRPr="002C293B">
        <w:rPr>
          <w:rFonts w:ascii="標楷體" w:eastAsia="標楷體" w:hAnsi="標楷體" w:hint="eastAsia"/>
        </w:rPr>
        <w:t>。</w:t>
      </w:r>
    </w:p>
    <w:p w:rsidR="00A56B8F" w:rsidRDefault="00F45BAA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 w:rsidRPr="00A0726F">
        <w:rPr>
          <w:rFonts w:ascii="標楷體" w:eastAsia="標楷體" w:hAnsi="標楷體" w:hint="eastAsia"/>
        </w:rPr>
        <w:t>十</w:t>
      </w:r>
      <w:r w:rsidR="00EE581D" w:rsidRPr="00A0726F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EE581D" w:rsidRPr="002C293B">
        <w:rPr>
          <w:rFonts w:ascii="標楷體" w:eastAsia="標楷體" w:hAnsi="標楷體" w:cs="新細明體" w:hint="eastAsia"/>
          <w:color w:val="000000"/>
          <w:kern w:val="0"/>
        </w:rPr>
        <w:t>本計畫奉</w:t>
      </w:r>
      <w:r w:rsidR="00A53C7C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EE581D" w:rsidRPr="002C293B">
        <w:rPr>
          <w:rFonts w:ascii="標楷體" w:eastAsia="標楷體" w:hAnsi="標楷體" w:cs="新細明體" w:hint="eastAsia"/>
          <w:color w:val="000000"/>
          <w:kern w:val="0"/>
        </w:rPr>
        <w:t>核定後實施，修正時亦同。</w:t>
      </w: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p w:rsidR="00B338FB" w:rsidRDefault="004D0DE9" w:rsidP="00B338FB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-466725</wp:posOffset>
                </wp:positionV>
                <wp:extent cx="714375" cy="4667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D34" w:rsidRPr="00300D34" w:rsidRDefault="00300D3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00D3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.5pt;margin-top:-36.75pt;width:56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">
                <v:textbox>
                  <w:txbxContent>
                    <w:p w:rsidR="00300D34" w:rsidRPr="00300D34" w:rsidRDefault="00300D3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00D3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B338FB">
        <w:rPr>
          <w:rFonts w:ascii="標楷體" w:eastAsia="標楷體" w:hAnsi="標楷體" w:hint="eastAsia"/>
          <w:sz w:val="32"/>
          <w:szCs w:val="32"/>
        </w:rPr>
        <w:t>101</w:t>
      </w:r>
      <w:r w:rsidR="00B338FB" w:rsidRPr="00220569">
        <w:rPr>
          <w:rFonts w:ascii="標楷體" w:eastAsia="標楷體" w:hAnsi="標楷體" w:hint="eastAsia"/>
          <w:sz w:val="32"/>
          <w:szCs w:val="32"/>
        </w:rPr>
        <w:t>學年度臺北市立_________</w:t>
      </w:r>
      <w:bookmarkStart w:id="0" w:name="_GoBack"/>
      <w:r w:rsidR="00B338FB">
        <w:rPr>
          <w:rFonts w:ascii="標楷體" w:eastAsia="標楷體" w:hAnsi="標楷體" w:hint="eastAsia"/>
          <w:sz w:val="32"/>
          <w:szCs w:val="32"/>
        </w:rPr>
        <w:t>國民中學友善校園人權環境自我檢核表</w:t>
      </w:r>
      <w:bookmarkEnd w:id="0"/>
    </w:p>
    <w:p w:rsidR="00B338FB" w:rsidRDefault="00B338FB" w:rsidP="00B338FB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338FB" w:rsidRDefault="00B338FB" w:rsidP="00B338FB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基本資料：</w:t>
      </w:r>
    </w:p>
    <w:p w:rsidR="00B338FB" w:rsidRDefault="00B338FB" w:rsidP="00B338F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行政區 ________區、</w:t>
      </w:r>
      <w:r w:rsidRPr="00130AE7">
        <w:rPr>
          <w:rFonts w:ascii="標楷體" w:eastAsia="標楷體" w:hAnsi="標楷體" w:hint="eastAsia"/>
          <w:sz w:val="28"/>
          <w:szCs w:val="28"/>
        </w:rPr>
        <w:t>班級數</w:t>
      </w:r>
      <w:r>
        <w:rPr>
          <w:rFonts w:ascii="標楷體" w:eastAsia="標楷體" w:hAnsi="標楷體" w:hint="eastAsia"/>
          <w:sz w:val="28"/>
          <w:szCs w:val="28"/>
        </w:rPr>
        <w:t xml:space="preserve"> _______ 班、</w:t>
      </w:r>
      <w:r w:rsidRPr="00130AE7">
        <w:rPr>
          <w:rFonts w:ascii="標楷體" w:eastAsia="標楷體" w:hAnsi="標楷體" w:hint="eastAsia"/>
          <w:sz w:val="28"/>
          <w:szCs w:val="28"/>
        </w:rPr>
        <w:t>學生人數</w:t>
      </w:r>
      <w:r>
        <w:rPr>
          <w:rFonts w:ascii="標楷體" w:eastAsia="標楷體" w:hAnsi="標楷體" w:hint="eastAsia"/>
          <w:sz w:val="28"/>
          <w:szCs w:val="28"/>
        </w:rPr>
        <w:t xml:space="preserve"> ___________ 人、</w:t>
      </w:r>
    </w:p>
    <w:p w:rsidR="00B338FB" w:rsidRPr="00130AE7" w:rsidRDefault="00B338FB" w:rsidP="00B338F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30AE7">
        <w:rPr>
          <w:rFonts w:ascii="標楷體" w:eastAsia="標楷體" w:hAnsi="標楷體" w:hint="eastAsia"/>
          <w:sz w:val="28"/>
          <w:szCs w:val="28"/>
        </w:rPr>
        <w:t>教職員人數</w:t>
      </w:r>
      <w:r>
        <w:rPr>
          <w:rFonts w:ascii="標楷體" w:eastAsia="標楷體" w:hAnsi="標楷體" w:hint="eastAsia"/>
          <w:sz w:val="28"/>
          <w:szCs w:val="28"/>
        </w:rPr>
        <w:t xml:space="preserve"> _______ 人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213"/>
        <w:gridCol w:w="3094"/>
        <w:gridCol w:w="2347"/>
        <w:gridCol w:w="2268"/>
      </w:tblGrid>
      <w:tr w:rsidR="00B338FB" w:rsidRPr="003255D6" w:rsidTr="00B338FB">
        <w:trPr>
          <w:trHeight w:val="730"/>
        </w:trPr>
        <w:tc>
          <w:tcPr>
            <w:tcW w:w="852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55D6">
              <w:rPr>
                <w:rFonts w:ascii="標楷體" w:eastAsia="標楷體" w:hAnsi="標楷體" w:hint="eastAsia"/>
                <w:sz w:val="28"/>
                <w:szCs w:val="28"/>
              </w:rPr>
              <w:t>向度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55D6">
              <w:rPr>
                <w:rFonts w:ascii="標楷體" w:eastAsia="標楷體" w:hAnsi="標楷體" w:hint="eastAsia"/>
                <w:sz w:val="28"/>
                <w:szCs w:val="28"/>
              </w:rPr>
              <w:t>推動策略</w:t>
            </w:r>
          </w:p>
        </w:tc>
        <w:tc>
          <w:tcPr>
            <w:tcW w:w="3094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55D6">
              <w:rPr>
                <w:rFonts w:ascii="標楷體" w:eastAsia="標楷體" w:hAnsi="標楷體" w:hint="eastAsia"/>
                <w:sz w:val="28"/>
                <w:szCs w:val="28"/>
              </w:rPr>
              <w:t>檢核項目</w:t>
            </w:r>
          </w:p>
        </w:tc>
        <w:tc>
          <w:tcPr>
            <w:tcW w:w="2347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執行情形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（學校說明）</w:t>
            </w:r>
          </w:p>
        </w:tc>
        <w:tc>
          <w:tcPr>
            <w:tcW w:w="2268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待改進策略或創新作法（無則免填）</w:t>
            </w:r>
          </w:p>
        </w:tc>
      </w:tr>
      <w:tr w:rsidR="00B338FB" w:rsidRPr="003255D6" w:rsidTr="00B338FB">
        <w:trPr>
          <w:trHeight w:val="1605"/>
        </w:trPr>
        <w:tc>
          <w:tcPr>
            <w:tcW w:w="852" w:type="dxa"/>
            <w:vMerge w:val="restart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一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、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校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園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安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全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環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境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的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建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255D6">
              <w:rPr>
                <w:rFonts w:eastAsia="標楷體"/>
                <w:bCs/>
              </w:rPr>
              <w:t>構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1.</w:t>
            </w:r>
            <w:r w:rsidRPr="003255D6">
              <w:rPr>
                <w:rFonts w:ascii="標楷體" w:eastAsia="標楷體" w:hAnsi="標楷體" w:hint="eastAsia"/>
              </w:rPr>
              <w:t>實施校園環境教育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</w:rPr>
              <w:t>1-1</w:t>
            </w:r>
            <w:r w:rsidRPr="003255D6">
              <w:rPr>
                <w:rFonts w:ascii="標楷體" w:eastAsia="標楷體" w:hAnsi="標楷體" w:hint="eastAsia"/>
                <w:bCs/>
              </w:rPr>
              <w:t>學校平時積極實施校園環境教育，使師生了解校園，當有危機發生時，學校能有立即妥善處理機制與能力。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1-2學校能定期檢視校園整體安全，繪製及公告危險地圖，在現場張貼警告標示。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2475"/>
        </w:trPr>
        <w:tc>
          <w:tcPr>
            <w:tcW w:w="852" w:type="dxa"/>
            <w:vMerge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2.確保校內各項設備與器材使用的安全性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2-1學校能確保校內各項設備與器材使用的安全性（如校車、課桌椅，運動、遊戲、實驗器材等）。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2-2學校有充足安全便利的「無障礙空間」設施。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2-3學校能在校園適當地點設立安全維護系統（如照明設施、巡邏網、警鈴</w:t>
            </w:r>
            <w:r w:rsidRPr="003255D6">
              <w:rPr>
                <w:rFonts w:ascii="標楷體" w:eastAsia="標楷體" w:hAnsi="標楷體"/>
                <w:bCs/>
              </w:rPr>
              <w:t>等）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665"/>
        </w:trPr>
        <w:tc>
          <w:tcPr>
            <w:tcW w:w="852" w:type="dxa"/>
            <w:vMerge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3</w:t>
            </w:r>
            <w:r w:rsidRPr="003255D6">
              <w:rPr>
                <w:rFonts w:ascii="標楷體" w:eastAsia="標楷體" w:hAnsi="標楷體" w:hint="eastAsia"/>
              </w:rPr>
              <w:t>.實施交通安全教育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eastAsia="標楷體" w:hint="eastAsia"/>
                <w:bCs/>
              </w:rPr>
              <w:t>3-1</w:t>
            </w:r>
            <w:r w:rsidRPr="003255D6">
              <w:rPr>
                <w:rFonts w:eastAsia="標楷體"/>
                <w:bCs/>
              </w:rPr>
              <w:t>學校能經常宣導交通安全教育，以維護師生安全。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342"/>
        </w:trPr>
        <w:tc>
          <w:tcPr>
            <w:tcW w:w="852" w:type="dxa"/>
            <w:vMerge w:val="restart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二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、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校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lastRenderedPageBreak/>
              <w:t>園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 w:hint="eastAsia"/>
                <w:bCs/>
              </w:rPr>
              <w:t>人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 w:hint="eastAsia"/>
                <w:bCs/>
              </w:rPr>
              <w:t>性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氛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圍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 w:hint="eastAsia"/>
                <w:bCs/>
              </w:rPr>
              <w:t>的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關</w:t>
            </w:r>
          </w:p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255D6">
              <w:rPr>
                <w:rFonts w:eastAsia="標楷體"/>
                <w:bCs/>
              </w:rPr>
              <w:t>注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lastRenderedPageBreak/>
              <w:t>1.教職員工生能以理性、公平及友善的態度對待彼</w:t>
            </w:r>
            <w:r w:rsidRPr="003255D6">
              <w:rPr>
                <w:rFonts w:ascii="標楷體" w:eastAsia="標楷體" w:hAnsi="標楷體" w:hint="eastAsia"/>
                <w:bCs/>
              </w:rPr>
              <w:lastRenderedPageBreak/>
              <w:t>此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lastRenderedPageBreak/>
              <w:t>1-1學校內不會發生言語侮辱、肢體暴力情事，或對學生有任何形式體</w:t>
            </w:r>
            <w:r w:rsidRPr="003255D6">
              <w:rPr>
                <w:rFonts w:ascii="標楷體" w:eastAsia="標楷體" w:hAnsi="標楷體" w:hint="eastAsia"/>
                <w:bCs/>
              </w:rPr>
              <w:lastRenderedPageBreak/>
              <w:t>罰。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1-2學校教職員不會採取連坐方式處理學生的過錯行為。</w:t>
            </w:r>
          </w:p>
        </w:tc>
        <w:tc>
          <w:tcPr>
            <w:tcW w:w="2347" w:type="dxa"/>
            <w:vMerge w:val="restart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 w:val="restart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1605"/>
        </w:trPr>
        <w:tc>
          <w:tcPr>
            <w:tcW w:w="852" w:type="dxa"/>
            <w:vMerge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2.保障個人隱私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2-1、學校能尊重個人隱私，除非基於重大安全考量或法律允許，不會任意檢查個人信件、書包或置物櫃等私人物品與空間。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2-2除非有法律允許，學校不會洩漏師生個人或其家庭資料，以維護其隱私權。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2-3學校不會任意公開學生的成績及其排名。</w:t>
            </w:r>
          </w:p>
        </w:tc>
        <w:tc>
          <w:tcPr>
            <w:tcW w:w="2347" w:type="dxa"/>
            <w:vMerge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876"/>
        </w:trPr>
        <w:tc>
          <w:tcPr>
            <w:tcW w:w="852" w:type="dxa"/>
            <w:vMerge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3.主動關懷並解決校園安全疑慮事件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32" w:hangingChars="180" w:hanging="432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3-1對於校園安全疑慮，如騷擾、歧視事件，學校能主動關懷並迅速有效解決。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720"/>
        </w:trPr>
        <w:tc>
          <w:tcPr>
            <w:tcW w:w="852" w:type="dxa"/>
            <w:vMerge w:val="restart"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三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、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學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生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學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習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權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的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維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護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1.平等重視各學習領域的價值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1-1公正地分配教學資源。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1-2公平對待不同學習領域有成就的學生。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1-3學校不會挪用特定領域時間來加強其他領域的教學或考試。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Default="00B338FB" w:rsidP="004F6A93">
            <w:pPr>
              <w:spacing w:line="400" w:lineRule="exact"/>
            </w:pPr>
          </w:p>
        </w:tc>
      </w:tr>
      <w:tr w:rsidR="00B338FB" w:rsidRPr="003255D6" w:rsidTr="00B338FB">
        <w:trPr>
          <w:trHeight w:val="1050"/>
        </w:trPr>
        <w:tc>
          <w:tcPr>
            <w:tcW w:w="852" w:type="dxa"/>
            <w:vMerge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</w:rPr>
              <w:t>2.依相關法令之規定，讓學生選擇適合自身的學習及受教方式與內容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2-1</w:t>
            </w:r>
            <w:r w:rsidRPr="003255D6">
              <w:rPr>
                <w:rFonts w:ascii="標楷體" w:eastAsia="標楷體" w:hAnsi="標楷體"/>
                <w:bCs/>
              </w:rPr>
              <w:t>學生在學習活動中能</w:t>
            </w:r>
            <w:r w:rsidRPr="003255D6">
              <w:rPr>
                <w:rFonts w:ascii="標楷體" w:eastAsia="標楷體" w:hAnsi="標楷體" w:hint="eastAsia"/>
                <w:bCs/>
              </w:rPr>
              <w:t>有適切</w:t>
            </w:r>
            <w:r w:rsidRPr="003255D6">
              <w:rPr>
                <w:rFonts w:ascii="標楷體" w:eastAsia="標楷體" w:hAnsi="標楷體"/>
                <w:bCs/>
              </w:rPr>
              <w:t>表達自己</w:t>
            </w:r>
            <w:r w:rsidRPr="003255D6">
              <w:rPr>
                <w:rFonts w:ascii="標楷體" w:eastAsia="標楷體" w:hAnsi="標楷體" w:hint="eastAsia"/>
                <w:bCs/>
              </w:rPr>
              <w:t>觀點的</w:t>
            </w:r>
            <w:r w:rsidRPr="003255D6">
              <w:rPr>
                <w:rFonts w:ascii="標楷體" w:eastAsia="標楷體" w:hAnsi="標楷體"/>
                <w:bCs/>
              </w:rPr>
              <w:t>自由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2-2不勉強學生參與課餘的大型才藝表演或競賽活動。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Default="00B338FB" w:rsidP="004F6A93">
            <w:pPr>
              <w:spacing w:line="400" w:lineRule="exact"/>
            </w:pPr>
          </w:p>
        </w:tc>
      </w:tr>
      <w:tr w:rsidR="00B338FB" w:rsidRPr="003255D6" w:rsidTr="00B338FB">
        <w:trPr>
          <w:trHeight w:val="342"/>
        </w:trPr>
        <w:tc>
          <w:tcPr>
            <w:tcW w:w="852" w:type="dxa"/>
            <w:vMerge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Chars="-45" w:left="252" w:hangingChars="150" w:hanging="360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3.尊重學生身心發展及個別差異，</w:t>
            </w:r>
            <w:r w:rsidRPr="003255D6">
              <w:rPr>
                <w:rFonts w:ascii="標楷體" w:eastAsia="標楷體" w:hAnsi="標楷體" w:hint="eastAsia"/>
              </w:rPr>
              <w:lastRenderedPageBreak/>
              <w:t>以充分開發學生潛能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lastRenderedPageBreak/>
              <w:t>3-1規劃適性的教育活動與多元評量。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</w:rPr>
              <w:lastRenderedPageBreak/>
              <w:t>3-2</w:t>
            </w:r>
            <w:r w:rsidRPr="003255D6">
              <w:rPr>
                <w:rFonts w:ascii="標楷體" w:eastAsia="標楷體" w:hAnsi="標楷體" w:hint="eastAsia"/>
                <w:bCs/>
              </w:rPr>
              <w:t>能</w:t>
            </w:r>
            <w:r w:rsidRPr="003255D6">
              <w:rPr>
                <w:rFonts w:ascii="標楷體" w:eastAsia="標楷體" w:hAnsi="標楷體"/>
                <w:bCs/>
              </w:rPr>
              <w:t>設計與學生既有生活</w:t>
            </w:r>
            <w:r w:rsidRPr="003255D6">
              <w:rPr>
                <w:rFonts w:ascii="標楷體" w:eastAsia="標楷體" w:hAnsi="標楷體" w:hint="eastAsia"/>
                <w:bCs/>
              </w:rPr>
              <w:t>經驗</w:t>
            </w:r>
            <w:r w:rsidRPr="003255D6">
              <w:rPr>
                <w:rFonts w:ascii="標楷體" w:eastAsia="標楷體" w:hAnsi="標楷體"/>
                <w:bCs/>
              </w:rPr>
              <w:t>有所關</w:t>
            </w:r>
            <w:r w:rsidRPr="003255D6">
              <w:rPr>
                <w:rFonts w:ascii="標楷體" w:eastAsia="標楷體" w:hAnsi="標楷體" w:hint="eastAsia"/>
                <w:bCs/>
              </w:rPr>
              <w:t>聯</w:t>
            </w:r>
            <w:r w:rsidRPr="003255D6">
              <w:rPr>
                <w:rFonts w:ascii="標楷體" w:eastAsia="標楷體" w:hAnsi="標楷體"/>
                <w:bCs/>
              </w:rPr>
              <w:t>的學習活動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3-3</w:t>
            </w:r>
            <w:r w:rsidRPr="003255D6">
              <w:rPr>
                <w:rFonts w:ascii="標楷體" w:eastAsia="標楷體" w:hAnsi="標楷體"/>
                <w:bCs/>
              </w:rPr>
              <w:t>能有效處理不適任教師問題，以保障學生的受教權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Default="00B338FB" w:rsidP="004F6A93">
            <w:pPr>
              <w:spacing w:line="400" w:lineRule="exact"/>
            </w:pPr>
          </w:p>
        </w:tc>
      </w:tr>
      <w:tr w:rsidR="00B338FB" w:rsidRPr="003255D6" w:rsidTr="00B338FB">
        <w:tc>
          <w:tcPr>
            <w:tcW w:w="852" w:type="dxa"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lastRenderedPageBreak/>
              <w:t>四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、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平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等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與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公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正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的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對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待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1.確保學生接受平等對待的權利</w:t>
            </w:r>
          </w:p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 xml:space="preserve">1-1師生在被證實有過失之前都能被視為沒有過失，並尊重其應有權利。 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1-2落實常態編班，不會將各種資源集中於特定班級或個人。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1-3校園的設備與空間（如廁所、休閒設施等）能符合性別平等之比例，方便使用。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1-4校內師生能相互尊重彼此的身體自主權。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1-5學生不會因為學習成就不佳受到差別對待或歧視。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2498"/>
        </w:trPr>
        <w:tc>
          <w:tcPr>
            <w:tcW w:w="852" w:type="dxa"/>
            <w:vMerge w:val="restart"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五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、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權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利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的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維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護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與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申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訴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1.</w:t>
            </w:r>
            <w:r w:rsidRPr="003255D6">
              <w:rPr>
                <w:rFonts w:ascii="標楷體" w:eastAsia="標楷體" w:hAnsi="標楷體" w:hint="eastAsia"/>
                <w:bCs/>
              </w:rPr>
              <w:t>公正處理攸關學生權益的事項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 xml:space="preserve">1-1教師能按時上下課，以尊重學生的學習與休息權利。 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1-2教師能注意學生的人格發展與學習狀況，並適時給予關懷及協助。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1-3製作學生手冊，充份告知學生及家長其切身權益、教育政策與校規（如</w:t>
            </w:r>
            <w:r w:rsidRPr="003255D6">
              <w:rPr>
                <w:rFonts w:ascii="標楷體" w:eastAsia="標楷體" w:hAnsi="標楷體"/>
                <w:bCs/>
                <w:szCs w:val="20"/>
              </w:rPr>
              <w:t>就學貸款、編班、成績計算方式、</w:t>
            </w:r>
            <w:r w:rsidRPr="003255D6">
              <w:rPr>
                <w:rFonts w:ascii="標楷體" w:eastAsia="標楷體" w:hAnsi="標楷體" w:hint="eastAsia"/>
                <w:bCs/>
                <w:szCs w:val="20"/>
              </w:rPr>
              <w:t>各項</w:t>
            </w:r>
            <w:r w:rsidRPr="003255D6">
              <w:rPr>
                <w:rFonts w:ascii="標楷體" w:eastAsia="標楷體" w:hAnsi="標楷體"/>
                <w:bCs/>
                <w:szCs w:val="20"/>
              </w:rPr>
              <w:t>申請、申訴程序等</w:t>
            </w:r>
            <w:r w:rsidRPr="003255D6">
              <w:rPr>
                <w:rFonts w:ascii="標楷體" w:eastAsia="標楷體" w:hAnsi="標楷體" w:hint="eastAsia"/>
                <w:bCs/>
              </w:rPr>
              <w:t>）。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2695"/>
        </w:trPr>
        <w:tc>
          <w:tcPr>
            <w:tcW w:w="852" w:type="dxa"/>
            <w:vMerge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2.</w:t>
            </w:r>
            <w:r w:rsidRPr="003255D6">
              <w:rPr>
                <w:rFonts w:ascii="標楷體" w:eastAsia="標楷體" w:hAnsi="標楷體" w:hint="eastAsia"/>
                <w:bCs/>
              </w:rPr>
              <w:t>提供學生權益受損時有效之救濟機制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2-1學生對於感覺不公平或不適當的教學及評量，能表達意見，並得到合理有效回應。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2-2依規定設立各項申訴管道。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2-3能主動留意身心狀況異於平日的學生（如有疑似人為外傷、精神恍惚、恐懼等），主動通報相關單位。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1425"/>
        </w:trPr>
        <w:tc>
          <w:tcPr>
            <w:tcW w:w="852" w:type="dxa"/>
            <w:vMerge w:val="restart"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六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、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多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元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與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差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異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的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珍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視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1.</w:t>
            </w:r>
            <w:r w:rsidRPr="003255D6">
              <w:rPr>
                <w:rFonts w:ascii="標楷體" w:eastAsia="標楷體" w:hAnsi="標楷體" w:hint="eastAsia"/>
                <w:bCs/>
              </w:rPr>
              <w:t>尊重學生多元智能的個別差異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1-1學校能尊重學生的多元智能與學習風格，協助其整全人格的充分發展。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1-2教師能以多元的方式評量學生的各項表現。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342"/>
        </w:trPr>
        <w:tc>
          <w:tcPr>
            <w:tcW w:w="852" w:type="dxa"/>
            <w:vMerge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2.保障各類學生的</w:t>
            </w:r>
            <w:r w:rsidRPr="003255D6">
              <w:rPr>
                <w:rFonts w:ascii="標楷體" w:eastAsia="標楷體" w:hAnsi="標楷體"/>
                <w:bCs/>
              </w:rPr>
              <w:t>權益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2-1能保障各類學生</w:t>
            </w:r>
            <w:r w:rsidRPr="003255D6">
              <w:rPr>
                <w:rFonts w:ascii="標楷體" w:eastAsia="標楷體" w:hAnsi="標楷體"/>
                <w:bCs/>
              </w:rPr>
              <w:t>(如中輟生、</w:t>
            </w:r>
            <w:r w:rsidRPr="003255D6">
              <w:rPr>
                <w:rFonts w:ascii="標楷體" w:eastAsia="標楷體" w:hAnsi="標楷體" w:hint="eastAsia"/>
                <w:bCs/>
              </w:rPr>
              <w:t>殘障生、學障生、身心障礙學生、懷孕學生、家庭變故、新住民子女，及多元性傾向學生等</w:t>
            </w:r>
            <w:r w:rsidRPr="003255D6">
              <w:rPr>
                <w:rFonts w:ascii="標楷體" w:eastAsia="標楷體" w:hAnsi="標楷體"/>
                <w:bCs/>
              </w:rPr>
              <w:t>)</w:t>
            </w:r>
            <w:r w:rsidRPr="003255D6">
              <w:rPr>
                <w:rFonts w:ascii="標楷體" w:eastAsia="標楷體" w:hAnsi="標楷體" w:hint="eastAsia"/>
                <w:bCs/>
              </w:rPr>
              <w:t>的</w:t>
            </w:r>
            <w:r w:rsidRPr="003255D6">
              <w:rPr>
                <w:rFonts w:ascii="標楷體" w:eastAsia="標楷體" w:hAnsi="標楷體"/>
                <w:bCs/>
              </w:rPr>
              <w:t>權益，並積極給予必要的照顧（</w:t>
            </w:r>
            <w:r w:rsidRPr="003255D6">
              <w:rPr>
                <w:rFonts w:ascii="標楷體" w:eastAsia="標楷體" w:hAnsi="標楷體" w:hint="eastAsia"/>
                <w:bCs/>
              </w:rPr>
              <w:t>如予以有效補救教學、彈性處理學籍等</w:t>
            </w:r>
            <w:r w:rsidRPr="003255D6">
              <w:rPr>
                <w:rFonts w:ascii="標楷體" w:eastAsia="標楷體" w:hAnsi="標楷體"/>
                <w:bCs/>
              </w:rPr>
              <w:t>）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2-2教師在教學中不會灌輸或偏袒自己的宗教信仰、族群、性別、意識型態及政治立場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2-3積極肯定學生自身的族群文化獨特性，並鼓勵學生認識與珍惜社區的文化多元性。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1393"/>
        </w:trPr>
        <w:tc>
          <w:tcPr>
            <w:tcW w:w="852" w:type="dxa"/>
            <w:vMerge w:val="restart"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lastRenderedPageBreak/>
              <w:t>七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、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民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主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的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參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與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及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學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習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1.</w:t>
            </w:r>
            <w:r w:rsidRPr="003255D6">
              <w:rPr>
                <w:rFonts w:ascii="標楷體" w:eastAsia="標楷體" w:hAnsi="標楷體"/>
                <w:bCs/>
              </w:rPr>
              <w:t>輔導學生自治</w:t>
            </w:r>
            <w:r w:rsidRPr="003255D6">
              <w:rPr>
                <w:rFonts w:ascii="標楷體" w:eastAsia="標楷體" w:hAnsi="標楷體" w:hint="eastAsia"/>
                <w:bCs/>
              </w:rPr>
              <w:t>團體</w:t>
            </w:r>
            <w:r w:rsidRPr="003255D6">
              <w:rPr>
                <w:rFonts w:ascii="標楷體" w:eastAsia="標楷體" w:hAnsi="標楷體"/>
                <w:bCs/>
              </w:rPr>
              <w:t>的成立，並提供其必要的協助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1-1</w:t>
            </w:r>
            <w:r w:rsidRPr="003255D6">
              <w:rPr>
                <w:rFonts w:ascii="標楷體" w:eastAsia="標楷體" w:hAnsi="標楷體"/>
                <w:bCs/>
              </w:rPr>
              <w:t>提供學生充分學習與發展民主生活知能</w:t>
            </w:r>
            <w:r w:rsidRPr="003255D6">
              <w:rPr>
                <w:rFonts w:ascii="標楷體" w:eastAsia="標楷體" w:hAnsi="標楷體" w:hint="eastAsia"/>
                <w:bCs/>
              </w:rPr>
              <w:t>的機會。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1-2學生代表能參與和其權益有關的會議，其意見並得到充份尊重。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1380"/>
        </w:trPr>
        <w:tc>
          <w:tcPr>
            <w:tcW w:w="852" w:type="dxa"/>
            <w:vMerge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2.鼓勵教師代表或團體參與校務運作與發展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2-1</w:t>
            </w:r>
            <w:r w:rsidRPr="003255D6">
              <w:rPr>
                <w:rFonts w:ascii="標楷體" w:eastAsia="標楷體" w:hAnsi="標楷體"/>
                <w:bCs/>
              </w:rPr>
              <w:t>各種會議</w:t>
            </w:r>
            <w:r w:rsidRPr="003255D6">
              <w:rPr>
                <w:rFonts w:ascii="標楷體" w:eastAsia="標楷體" w:hAnsi="標楷體" w:hint="eastAsia"/>
                <w:bCs/>
              </w:rPr>
              <w:t>的</w:t>
            </w:r>
            <w:r w:rsidRPr="003255D6">
              <w:rPr>
                <w:rFonts w:ascii="標楷體" w:eastAsia="標楷體" w:hAnsi="標楷體"/>
                <w:bCs/>
              </w:rPr>
              <w:t>進行，皆能</w:t>
            </w:r>
            <w:r w:rsidRPr="003255D6">
              <w:rPr>
                <w:rFonts w:ascii="標楷體" w:eastAsia="標楷體" w:hAnsi="標楷體" w:hint="eastAsia"/>
                <w:bCs/>
              </w:rPr>
              <w:t>本民主精神，</w:t>
            </w:r>
            <w:r w:rsidRPr="003255D6">
              <w:rPr>
                <w:rFonts w:ascii="標楷體" w:eastAsia="標楷體" w:hAnsi="標楷體"/>
                <w:bCs/>
              </w:rPr>
              <w:t>遵守</w:t>
            </w:r>
            <w:r w:rsidRPr="003255D6">
              <w:rPr>
                <w:rFonts w:ascii="標楷體" w:eastAsia="標楷體" w:hAnsi="標楷體" w:hint="eastAsia"/>
                <w:bCs/>
              </w:rPr>
              <w:t>內政部</w:t>
            </w:r>
            <w:r w:rsidRPr="003255D6">
              <w:rPr>
                <w:rFonts w:ascii="標楷體" w:eastAsia="標楷體" w:hAnsi="標楷體"/>
                <w:bCs/>
              </w:rPr>
              <w:t>的會議規範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2-2有充份的管道表達意見，並得到回應與尊重。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1779"/>
        </w:trPr>
        <w:tc>
          <w:tcPr>
            <w:tcW w:w="852" w:type="dxa"/>
            <w:vMerge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3.</w:t>
            </w:r>
            <w:r w:rsidRPr="003255D6">
              <w:rPr>
                <w:rFonts w:ascii="標楷體" w:eastAsia="標楷體" w:hAnsi="標楷體" w:hint="eastAsia"/>
                <w:bCs/>
              </w:rPr>
              <w:t>對家長提供充分教育資訊及支持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3-1對家長提供充分教育資訊及支持，協助提昇參與教育事務的知能。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3-2促進家長團體健全發展。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3-3能有充份的管道表達意見，並得到回應與尊重。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3037"/>
        </w:trPr>
        <w:tc>
          <w:tcPr>
            <w:tcW w:w="852" w:type="dxa"/>
            <w:vMerge w:val="restart"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八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、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人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權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教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育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的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實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施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1.</w:t>
            </w:r>
            <w:r w:rsidRPr="003255D6">
              <w:rPr>
                <w:rFonts w:ascii="標楷體" w:eastAsia="標楷體" w:hAnsi="標楷體"/>
                <w:bCs/>
              </w:rPr>
              <w:t>各項法規</w:t>
            </w:r>
            <w:r w:rsidRPr="003255D6">
              <w:rPr>
                <w:rFonts w:ascii="標楷體" w:eastAsia="標楷體" w:hAnsi="標楷體" w:hint="eastAsia"/>
                <w:bCs/>
              </w:rPr>
              <w:t>的</w:t>
            </w:r>
            <w:r w:rsidRPr="003255D6">
              <w:rPr>
                <w:rFonts w:ascii="標楷體" w:eastAsia="標楷體" w:hAnsi="標楷體"/>
                <w:bCs/>
              </w:rPr>
              <w:t>訂定，能</w:t>
            </w:r>
            <w:r w:rsidRPr="003255D6">
              <w:rPr>
                <w:rFonts w:ascii="標楷體" w:eastAsia="標楷體" w:hAnsi="標楷體" w:hint="eastAsia"/>
                <w:bCs/>
              </w:rPr>
              <w:t>符合</w:t>
            </w:r>
            <w:r w:rsidRPr="003255D6">
              <w:rPr>
                <w:rFonts w:ascii="標楷體" w:eastAsia="標楷體" w:hAnsi="標楷體"/>
                <w:bCs/>
              </w:rPr>
              <w:t>憲法與基本人權的理念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1-1</w:t>
            </w:r>
            <w:r w:rsidRPr="003255D6">
              <w:rPr>
                <w:rFonts w:ascii="標楷體" w:eastAsia="標楷體" w:hAnsi="標楷體"/>
                <w:bCs/>
              </w:rPr>
              <w:t>學校各項法規</w:t>
            </w:r>
            <w:r w:rsidRPr="003255D6">
              <w:rPr>
                <w:rFonts w:ascii="標楷體" w:eastAsia="標楷體" w:hAnsi="標楷體" w:hint="eastAsia"/>
                <w:bCs/>
              </w:rPr>
              <w:t>的</w:t>
            </w:r>
            <w:r w:rsidRPr="003255D6">
              <w:rPr>
                <w:rFonts w:ascii="標楷體" w:eastAsia="標楷體" w:hAnsi="標楷體"/>
                <w:bCs/>
              </w:rPr>
              <w:t>訂定，能</w:t>
            </w:r>
            <w:r w:rsidRPr="003255D6">
              <w:rPr>
                <w:rFonts w:ascii="標楷體" w:eastAsia="標楷體" w:hAnsi="標楷體" w:hint="eastAsia"/>
                <w:bCs/>
              </w:rPr>
              <w:t>符合</w:t>
            </w:r>
            <w:r w:rsidRPr="003255D6">
              <w:rPr>
                <w:rFonts w:ascii="標楷體" w:eastAsia="標楷體" w:hAnsi="標楷體"/>
                <w:bCs/>
              </w:rPr>
              <w:t>憲法與基本人權的理念（如世界人權宣言、兒童權利公約、學習權宣言等）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1-2</w:t>
            </w:r>
            <w:r w:rsidRPr="003255D6">
              <w:rPr>
                <w:rFonts w:ascii="標楷體" w:eastAsia="標楷體" w:hAnsi="標楷體"/>
                <w:bCs/>
              </w:rPr>
              <w:t>學校教育人員能清楚瞭解重要人權規準</w:t>
            </w:r>
            <w:r w:rsidRPr="003255D6">
              <w:rPr>
                <w:rFonts w:ascii="標楷體" w:eastAsia="標楷體" w:hAnsi="標楷體" w:hint="eastAsia"/>
                <w:bCs/>
              </w:rPr>
              <w:t>的</w:t>
            </w:r>
            <w:r w:rsidRPr="003255D6">
              <w:rPr>
                <w:rFonts w:ascii="標楷體" w:eastAsia="標楷體" w:hAnsi="標楷體"/>
                <w:bCs/>
              </w:rPr>
              <w:t>內容（如世界人權宣言、兒童權利公約、學習權宣言、教育基本法等）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rPr>
          <w:trHeight w:val="2678"/>
        </w:trPr>
        <w:tc>
          <w:tcPr>
            <w:tcW w:w="852" w:type="dxa"/>
            <w:vMerge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2.</w:t>
            </w:r>
            <w:r w:rsidRPr="003255D6">
              <w:rPr>
                <w:rFonts w:ascii="標楷體" w:eastAsia="標楷體" w:hAnsi="標楷體" w:hint="eastAsia"/>
                <w:bCs/>
              </w:rPr>
              <w:t>提供</w:t>
            </w:r>
            <w:r w:rsidRPr="003255D6">
              <w:rPr>
                <w:rFonts w:ascii="標楷體" w:eastAsia="標楷體" w:hAnsi="標楷體"/>
                <w:bCs/>
              </w:rPr>
              <w:t>有關人權議題</w:t>
            </w:r>
            <w:r w:rsidRPr="003255D6">
              <w:rPr>
                <w:rFonts w:ascii="標楷體" w:eastAsia="標楷體" w:hAnsi="標楷體" w:hint="eastAsia"/>
                <w:bCs/>
              </w:rPr>
              <w:t>的課程研討與學習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2-1</w:t>
            </w:r>
            <w:r w:rsidRPr="003255D6">
              <w:rPr>
                <w:rFonts w:ascii="標楷體" w:eastAsia="標楷體" w:hAnsi="標楷體"/>
                <w:bCs/>
              </w:rPr>
              <w:t>主動提供教職員</w:t>
            </w:r>
            <w:r w:rsidRPr="003255D6">
              <w:rPr>
                <w:rFonts w:ascii="標楷體" w:eastAsia="標楷體" w:hAnsi="標楷體" w:hint="eastAsia"/>
                <w:bCs/>
              </w:rPr>
              <w:t>工</w:t>
            </w:r>
            <w:r w:rsidRPr="003255D6">
              <w:rPr>
                <w:rFonts w:ascii="標楷體" w:eastAsia="標楷體" w:hAnsi="標楷體"/>
                <w:bCs/>
              </w:rPr>
              <w:t>生</w:t>
            </w:r>
            <w:r w:rsidRPr="003255D6">
              <w:rPr>
                <w:rFonts w:ascii="標楷體" w:eastAsia="標楷體" w:hAnsi="標楷體" w:hint="eastAsia"/>
                <w:bCs/>
              </w:rPr>
              <w:t>及家長</w:t>
            </w:r>
            <w:r w:rsidRPr="003255D6">
              <w:rPr>
                <w:rFonts w:ascii="標楷體" w:eastAsia="標楷體" w:hAnsi="標楷體"/>
                <w:bCs/>
              </w:rPr>
              <w:t>相關權益</w:t>
            </w:r>
            <w:r w:rsidRPr="003255D6">
              <w:rPr>
                <w:rFonts w:ascii="標楷體" w:eastAsia="標楷體" w:hAnsi="標楷體" w:hint="eastAsia"/>
                <w:bCs/>
              </w:rPr>
              <w:t>的</w:t>
            </w:r>
            <w:r w:rsidRPr="003255D6">
              <w:rPr>
                <w:rFonts w:ascii="標楷體" w:eastAsia="標楷體" w:hAnsi="標楷體"/>
                <w:bCs/>
              </w:rPr>
              <w:t>文件及法令，以確保個人權益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2-2</w:t>
            </w:r>
            <w:r w:rsidRPr="003255D6">
              <w:rPr>
                <w:rFonts w:ascii="標楷體" w:eastAsia="標楷體" w:hAnsi="標楷體"/>
                <w:bCs/>
              </w:rPr>
              <w:t>安排學生、</w:t>
            </w:r>
            <w:r w:rsidRPr="003255D6">
              <w:rPr>
                <w:rFonts w:ascii="標楷體" w:eastAsia="標楷體" w:hAnsi="標楷體" w:hint="eastAsia"/>
                <w:bCs/>
              </w:rPr>
              <w:t>家長及</w:t>
            </w:r>
            <w:r w:rsidRPr="003255D6">
              <w:rPr>
                <w:rFonts w:ascii="標楷體" w:eastAsia="標楷體" w:hAnsi="標楷體"/>
                <w:bCs/>
              </w:rPr>
              <w:t>教職員</w:t>
            </w:r>
            <w:r w:rsidRPr="003255D6">
              <w:rPr>
                <w:rFonts w:ascii="標楷體" w:eastAsia="標楷體" w:hAnsi="標楷體" w:hint="eastAsia"/>
                <w:bCs/>
              </w:rPr>
              <w:t>工</w:t>
            </w:r>
            <w:r w:rsidRPr="003255D6">
              <w:rPr>
                <w:rFonts w:ascii="標楷體" w:eastAsia="標楷體" w:hAnsi="標楷體"/>
                <w:bCs/>
              </w:rPr>
              <w:t>討論有關人權議題的機會（</w:t>
            </w:r>
            <w:r w:rsidRPr="003255D6">
              <w:rPr>
                <w:rFonts w:ascii="標楷體" w:eastAsia="標楷體" w:hAnsi="標楷體" w:hint="eastAsia"/>
                <w:bCs/>
              </w:rPr>
              <w:t>如</w:t>
            </w:r>
            <w:r w:rsidRPr="003255D6">
              <w:rPr>
                <w:rFonts w:ascii="標楷體" w:eastAsia="標楷體" w:hAnsi="標楷體"/>
                <w:bCs/>
              </w:rPr>
              <w:t>辯論會、演講、學校</w:t>
            </w:r>
            <w:r w:rsidRPr="003255D6">
              <w:rPr>
                <w:rFonts w:ascii="標楷體" w:eastAsia="標楷體" w:hAnsi="標楷體" w:hint="eastAsia"/>
                <w:bCs/>
              </w:rPr>
              <w:t>媒體</w:t>
            </w:r>
            <w:r w:rsidRPr="003255D6">
              <w:rPr>
                <w:rFonts w:ascii="標楷體" w:eastAsia="標楷體" w:hAnsi="標楷體"/>
                <w:bCs/>
              </w:rPr>
              <w:t>、模擬法庭</w:t>
            </w:r>
            <w:r w:rsidRPr="003255D6">
              <w:rPr>
                <w:rFonts w:ascii="標楷體" w:eastAsia="標楷體" w:hAnsi="標楷體" w:hint="eastAsia"/>
                <w:bCs/>
              </w:rPr>
              <w:t>等</w:t>
            </w:r>
            <w:r w:rsidRPr="003255D6">
              <w:rPr>
                <w:rFonts w:ascii="標楷體" w:eastAsia="標楷體" w:hAnsi="標楷體"/>
                <w:bCs/>
              </w:rPr>
              <w:t>）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2-3</w:t>
            </w:r>
            <w:r w:rsidRPr="003255D6">
              <w:rPr>
                <w:rFonts w:ascii="標楷體" w:eastAsia="標楷體" w:hAnsi="標楷體"/>
                <w:bCs/>
              </w:rPr>
              <w:t>師生有違反人權事</w:t>
            </w:r>
            <w:r w:rsidRPr="003255D6">
              <w:rPr>
                <w:rFonts w:ascii="標楷體" w:eastAsia="標楷體" w:hAnsi="標楷體" w:hint="eastAsia"/>
                <w:bCs/>
              </w:rPr>
              <w:t>件時</w:t>
            </w:r>
            <w:r w:rsidRPr="003255D6">
              <w:rPr>
                <w:rFonts w:ascii="標楷體" w:eastAsia="標楷體" w:hAnsi="標楷體"/>
                <w:bCs/>
              </w:rPr>
              <w:t>，能主動輔導，改變其認知、行為及態度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c>
          <w:tcPr>
            <w:tcW w:w="852" w:type="dxa"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九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、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教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師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專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業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自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主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權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的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發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展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</w:rPr>
              <w:t>1.</w:t>
            </w:r>
            <w:r w:rsidRPr="003255D6">
              <w:rPr>
                <w:rFonts w:ascii="標楷體" w:eastAsia="標楷體" w:hAnsi="標楷體" w:hint="eastAsia"/>
                <w:bCs/>
              </w:rPr>
              <w:t>維護教師專業自主權</w:t>
            </w:r>
          </w:p>
        </w:tc>
        <w:tc>
          <w:tcPr>
            <w:tcW w:w="3094" w:type="dxa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1-1</w:t>
            </w:r>
            <w:r w:rsidRPr="003255D6">
              <w:rPr>
                <w:rFonts w:ascii="標楷體" w:eastAsia="標楷體" w:hAnsi="標楷體"/>
                <w:bCs/>
              </w:rPr>
              <w:t>依相關法令規定，公平、公正</w:t>
            </w:r>
            <w:r w:rsidRPr="003255D6">
              <w:rPr>
                <w:rFonts w:ascii="標楷體" w:eastAsia="標楷體" w:hAnsi="標楷體" w:hint="eastAsia"/>
                <w:bCs/>
              </w:rPr>
              <w:t>與</w:t>
            </w:r>
            <w:r w:rsidRPr="003255D6">
              <w:rPr>
                <w:rFonts w:ascii="標楷體" w:eastAsia="標楷體" w:hAnsi="標楷體"/>
                <w:bCs/>
              </w:rPr>
              <w:t>公開安排教師參與研習進修的機會，</w:t>
            </w:r>
            <w:r w:rsidRPr="003255D6">
              <w:rPr>
                <w:rFonts w:ascii="標楷體" w:eastAsia="標楷體" w:hAnsi="標楷體" w:hint="eastAsia"/>
                <w:bCs/>
              </w:rPr>
              <w:t>並協助教師參與。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1-2</w:t>
            </w:r>
            <w:r w:rsidRPr="003255D6">
              <w:rPr>
                <w:rFonts w:ascii="標楷體" w:eastAsia="標楷體" w:hAnsi="標楷體"/>
                <w:bCs/>
              </w:rPr>
              <w:t>尊重教師所學專業，不</w:t>
            </w:r>
            <w:r w:rsidRPr="003255D6">
              <w:rPr>
                <w:rFonts w:ascii="標楷體" w:eastAsia="標楷體" w:hAnsi="標楷體" w:hint="eastAsia"/>
                <w:bCs/>
              </w:rPr>
              <w:t>勉</w:t>
            </w:r>
            <w:r w:rsidRPr="003255D6">
              <w:rPr>
                <w:rFonts w:ascii="標楷體" w:eastAsia="標楷體" w:hAnsi="標楷體"/>
                <w:bCs/>
              </w:rPr>
              <w:t>強</w:t>
            </w:r>
            <w:r w:rsidRPr="003255D6">
              <w:rPr>
                <w:rFonts w:ascii="標楷體" w:eastAsia="標楷體" w:hAnsi="標楷體" w:hint="eastAsia"/>
                <w:bCs/>
              </w:rPr>
              <w:t>教師</w:t>
            </w:r>
            <w:r w:rsidRPr="003255D6">
              <w:rPr>
                <w:rFonts w:ascii="標楷體" w:eastAsia="標楷體" w:hAnsi="標楷體"/>
                <w:bCs/>
              </w:rPr>
              <w:t>任教非其專長的科目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1-3</w:t>
            </w:r>
            <w:r w:rsidRPr="003255D6">
              <w:rPr>
                <w:rFonts w:ascii="標楷體" w:eastAsia="標楷體" w:hAnsi="標楷體"/>
                <w:bCs/>
              </w:rPr>
              <w:t>教評會及其他委員會能依相關法令公平、公正與公開運作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1-4依法制定教師聘約，</w:t>
            </w:r>
            <w:r w:rsidRPr="003255D6">
              <w:rPr>
                <w:rFonts w:ascii="標楷體" w:eastAsia="標楷體" w:hAnsi="標楷體"/>
                <w:bCs/>
              </w:rPr>
              <w:t>教師工作時數</w:t>
            </w:r>
            <w:r w:rsidRPr="003255D6">
              <w:rPr>
                <w:rFonts w:ascii="標楷體" w:eastAsia="標楷體" w:hAnsi="標楷體" w:hint="eastAsia"/>
                <w:bCs/>
              </w:rPr>
              <w:t>與要求</w:t>
            </w:r>
            <w:r w:rsidRPr="003255D6">
              <w:rPr>
                <w:rFonts w:ascii="標楷體" w:eastAsia="標楷體" w:hAnsi="標楷體"/>
                <w:bCs/>
              </w:rPr>
              <w:t>能</w:t>
            </w:r>
            <w:r w:rsidRPr="003255D6">
              <w:rPr>
                <w:rFonts w:ascii="標楷體" w:eastAsia="標楷體" w:hAnsi="標楷體" w:hint="eastAsia"/>
                <w:bCs/>
              </w:rPr>
              <w:t>確實</w:t>
            </w:r>
            <w:r w:rsidRPr="003255D6">
              <w:rPr>
                <w:rFonts w:ascii="標楷體" w:eastAsia="標楷體" w:hAnsi="標楷體"/>
                <w:bCs/>
              </w:rPr>
              <w:t>依</w:t>
            </w:r>
            <w:r w:rsidRPr="003255D6">
              <w:rPr>
                <w:rFonts w:ascii="標楷體" w:eastAsia="標楷體" w:hAnsi="標楷體" w:hint="eastAsia"/>
                <w:bCs/>
              </w:rPr>
              <w:t>照</w:t>
            </w:r>
            <w:r w:rsidRPr="003255D6">
              <w:rPr>
                <w:rFonts w:ascii="標楷體" w:eastAsia="標楷體" w:hAnsi="標楷體"/>
                <w:bCs/>
              </w:rPr>
              <w:t>聘約內容執行</w:t>
            </w:r>
            <w:r w:rsidRPr="003255D6">
              <w:rPr>
                <w:rFonts w:ascii="標楷體" w:eastAsia="標楷體" w:hAnsi="標楷體" w:hint="eastAsia"/>
                <w:bCs/>
              </w:rPr>
              <w:t>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1-5教師會能充分代表學校多數教師的意見與權益。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1-6重大措施能與教師會充分溝通。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338FB" w:rsidRPr="003255D6" w:rsidTr="00B338FB">
        <w:tc>
          <w:tcPr>
            <w:tcW w:w="852" w:type="dxa"/>
            <w:vAlign w:val="center"/>
          </w:tcPr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十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/>
                <w:bCs/>
              </w:rPr>
              <w:t>、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 w:hint="eastAsia"/>
                <w:bCs/>
              </w:rPr>
              <w:t>執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 w:hint="eastAsia"/>
                <w:bCs/>
              </w:rPr>
              <w:lastRenderedPageBreak/>
              <w:t>行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 w:hint="eastAsia"/>
                <w:bCs/>
              </w:rPr>
              <w:t>情</w:t>
            </w:r>
          </w:p>
          <w:p w:rsidR="00B338FB" w:rsidRPr="003255D6" w:rsidRDefault="00B338FB" w:rsidP="004F6A93">
            <w:pPr>
              <w:snapToGrid w:val="0"/>
              <w:spacing w:line="400" w:lineRule="exact"/>
              <w:jc w:val="center"/>
              <w:rPr>
                <w:rFonts w:eastAsia="標楷體"/>
                <w:bCs/>
              </w:rPr>
            </w:pPr>
            <w:r w:rsidRPr="003255D6">
              <w:rPr>
                <w:rFonts w:eastAsia="標楷體" w:hint="eastAsia"/>
                <w:bCs/>
              </w:rPr>
              <w:t>形</w:t>
            </w:r>
          </w:p>
        </w:tc>
        <w:tc>
          <w:tcPr>
            <w:tcW w:w="2213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lastRenderedPageBreak/>
              <w:t>1.進行「友</w:t>
            </w:r>
            <w:r w:rsidRPr="003255D6">
              <w:rPr>
                <w:rFonts w:ascii="標楷體" w:eastAsia="標楷體" w:hAnsi="標楷體"/>
                <w:bCs/>
              </w:rPr>
              <w:t>善校園人權環境</w:t>
            </w:r>
            <w:r w:rsidRPr="003255D6">
              <w:rPr>
                <w:rFonts w:ascii="標楷體" w:eastAsia="標楷體" w:hAnsi="標楷體" w:hint="eastAsia"/>
                <w:bCs/>
              </w:rPr>
              <w:t>指標評估量表」執行情</w:t>
            </w:r>
            <w:r w:rsidRPr="003255D6">
              <w:rPr>
                <w:rFonts w:ascii="標楷體" w:eastAsia="標楷體" w:hAnsi="標楷體" w:hint="eastAsia"/>
                <w:bCs/>
              </w:rPr>
              <w:lastRenderedPageBreak/>
              <w:t>形</w:t>
            </w:r>
          </w:p>
        </w:tc>
        <w:tc>
          <w:tcPr>
            <w:tcW w:w="3094" w:type="dxa"/>
            <w:vAlign w:val="center"/>
          </w:tcPr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lastRenderedPageBreak/>
              <w:t>1-1學校是否針對學生、教師、家長與行政人員等進行友善校園人權環</w:t>
            </w:r>
            <w:r w:rsidRPr="003255D6">
              <w:rPr>
                <w:rFonts w:ascii="標楷體" w:eastAsia="標楷體" w:hAnsi="標楷體" w:hint="eastAsia"/>
                <w:bCs/>
              </w:rPr>
              <w:lastRenderedPageBreak/>
              <w:t>境指標宣導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1-2學校是否針對學生、教師、家長與行政人員等實施「友善校園人權環境指標及評估量表」。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1-3施測後學生、教師、家長與行政人員等得分最高與最低之前三項分別為何。</w:t>
            </w:r>
          </w:p>
          <w:p w:rsidR="00B338FB" w:rsidRPr="003255D6" w:rsidRDefault="00B338FB" w:rsidP="004F6A93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3255D6">
              <w:rPr>
                <w:rFonts w:ascii="標楷體" w:eastAsia="標楷體" w:hAnsi="標楷體" w:hint="eastAsia"/>
                <w:bCs/>
              </w:rPr>
              <w:t>1-4學校是否針對檢核結果進行分析並提出改善方案。</w:t>
            </w:r>
          </w:p>
        </w:tc>
        <w:tc>
          <w:tcPr>
            <w:tcW w:w="2347" w:type="dxa"/>
          </w:tcPr>
          <w:p w:rsidR="00B338FB" w:rsidRPr="003255D6" w:rsidRDefault="00B338FB" w:rsidP="004F6A93">
            <w:pPr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B338FB" w:rsidRPr="003255D6" w:rsidRDefault="00B338FB" w:rsidP="004F6A9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B338FB" w:rsidRDefault="00B338FB" w:rsidP="00B338F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填表</w:t>
      </w:r>
      <w:r w:rsidRPr="00AB6262">
        <w:rPr>
          <w:rFonts w:ascii="標楷體" w:eastAsia="標楷體" w:hAnsi="標楷體" w:hint="eastAsia"/>
          <w:sz w:val="28"/>
          <w:szCs w:val="28"/>
        </w:rPr>
        <w:t>人員：</w:t>
      </w:r>
      <w:r w:rsidR="00867096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AB6262">
        <w:rPr>
          <w:rFonts w:ascii="標楷體" w:eastAsia="標楷體" w:hAnsi="標楷體" w:hint="eastAsia"/>
          <w:sz w:val="28"/>
          <w:szCs w:val="28"/>
        </w:rPr>
        <w:t>教務處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867096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>校長</w:t>
      </w:r>
    </w:p>
    <w:p w:rsidR="00B338FB" w:rsidRDefault="00867096" w:rsidP="00B338F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5F0BF7">
        <w:rPr>
          <w:rFonts w:ascii="標楷體" w:eastAsia="標楷體" w:hAnsi="標楷體" w:hint="eastAsia"/>
          <w:sz w:val="28"/>
          <w:szCs w:val="28"/>
        </w:rPr>
        <w:t>學務</w:t>
      </w:r>
      <w:r w:rsidR="00B338FB">
        <w:rPr>
          <w:rFonts w:ascii="標楷體" w:eastAsia="標楷體" w:hAnsi="標楷體" w:hint="eastAsia"/>
          <w:sz w:val="28"/>
          <w:szCs w:val="28"/>
        </w:rPr>
        <w:t>處：</w:t>
      </w:r>
    </w:p>
    <w:p w:rsidR="00B338FB" w:rsidRDefault="00867096" w:rsidP="00B338F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B338FB">
        <w:rPr>
          <w:rFonts w:ascii="標楷體" w:eastAsia="標楷體" w:hAnsi="標楷體" w:hint="eastAsia"/>
          <w:sz w:val="28"/>
          <w:szCs w:val="28"/>
        </w:rPr>
        <w:t>總務處：</w:t>
      </w:r>
    </w:p>
    <w:p w:rsidR="00B338FB" w:rsidRPr="00AB6262" w:rsidRDefault="00867096" w:rsidP="00B338FB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B338FB">
        <w:rPr>
          <w:rFonts w:ascii="標楷體" w:eastAsia="標楷體" w:hAnsi="標楷體" w:hint="eastAsia"/>
          <w:sz w:val="28"/>
          <w:szCs w:val="28"/>
        </w:rPr>
        <w:t>輔導室：</w:t>
      </w:r>
    </w:p>
    <w:p w:rsidR="00B338FB" w:rsidRPr="00B338FB" w:rsidRDefault="00B338FB" w:rsidP="009E6B1C">
      <w:pPr>
        <w:spacing w:line="400" w:lineRule="exact"/>
        <w:rPr>
          <w:rFonts w:ascii="標楷體" w:eastAsia="標楷體" w:hAnsi="標楷體" w:cs="新細明體"/>
          <w:color w:val="000000"/>
          <w:kern w:val="0"/>
        </w:rPr>
      </w:pPr>
    </w:p>
    <w:sectPr w:rsidR="00B338FB" w:rsidRPr="00B338FB" w:rsidSect="00B338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B2" w:rsidRDefault="00174EB2">
      <w:r>
        <w:separator/>
      </w:r>
    </w:p>
  </w:endnote>
  <w:endnote w:type="continuationSeparator" w:id="0">
    <w:p w:rsidR="00174EB2" w:rsidRDefault="0017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B2" w:rsidRDefault="00174EB2">
      <w:r>
        <w:separator/>
      </w:r>
    </w:p>
  </w:footnote>
  <w:footnote w:type="continuationSeparator" w:id="0">
    <w:p w:rsidR="00174EB2" w:rsidRDefault="00174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4A6D"/>
    <w:multiLevelType w:val="hybridMultilevel"/>
    <w:tmpl w:val="64464EAE"/>
    <w:lvl w:ilvl="0" w:tplc="7786C68C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A25203"/>
    <w:multiLevelType w:val="hybridMultilevel"/>
    <w:tmpl w:val="D5081708"/>
    <w:lvl w:ilvl="0" w:tplc="EA08B8D6">
      <w:start w:val="1"/>
      <w:numFmt w:val="taiwaneseCountingThousand"/>
      <w:lvlText w:val="（%1）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FBAA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">
    <w:nsid w:val="11103889"/>
    <w:multiLevelType w:val="hybridMultilevel"/>
    <w:tmpl w:val="6916130C"/>
    <w:lvl w:ilvl="0" w:tplc="365A73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98A69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C97B6D"/>
    <w:multiLevelType w:val="hybridMultilevel"/>
    <w:tmpl w:val="A42EEE40"/>
    <w:lvl w:ilvl="0" w:tplc="DED4F2B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5B92741"/>
    <w:multiLevelType w:val="hybridMultilevel"/>
    <w:tmpl w:val="59F69F96"/>
    <w:lvl w:ilvl="0" w:tplc="BA4C6548">
      <w:start w:val="1"/>
      <w:numFmt w:val="taiwaneseCountingThousand"/>
      <w:lvlText w:val="（%1）"/>
      <w:lvlJc w:val="left"/>
      <w:pPr>
        <w:tabs>
          <w:tab w:val="num" w:pos="680"/>
        </w:tabs>
        <w:ind w:left="907" w:hanging="90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7CD5781"/>
    <w:multiLevelType w:val="hybridMultilevel"/>
    <w:tmpl w:val="71924712"/>
    <w:lvl w:ilvl="0" w:tplc="DED4F2B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C435870"/>
    <w:multiLevelType w:val="hybridMultilevel"/>
    <w:tmpl w:val="2006E3AE"/>
    <w:lvl w:ilvl="0" w:tplc="DED4F2B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CF3206"/>
    <w:multiLevelType w:val="hybridMultilevel"/>
    <w:tmpl w:val="87D8D84E"/>
    <w:lvl w:ilvl="0" w:tplc="0409000F">
      <w:start w:val="1"/>
      <w:numFmt w:val="decimal"/>
      <w:lvlText w:val="%1."/>
      <w:lvlJc w:val="left"/>
      <w:pPr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8">
    <w:nsid w:val="631C6E8C"/>
    <w:multiLevelType w:val="hybridMultilevel"/>
    <w:tmpl w:val="A42A78D0"/>
    <w:lvl w:ilvl="0" w:tplc="EA08B8D6">
      <w:start w:val="1"/>
      <w:numFmt w:val="taiwaneseCountingThousand"/>
      <w:lvlText w:val="（%1）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6A6370A"/>
    <w:multiLevelType w:val="hybridMultilevel"/>
    <w:tmpl w:val="563E15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DB"/>
    <w:rsid w:val="00000C9F"/>
    <w:rsid w:val="0002387A"/>
    <w:rsid w:val="000351D8"/>
    <w:rsid w:val="000863C1"/>
    <w:rsid w:val="000B581C"/>
    <w:rsid w:val="000C1F0B"/>
    <w:rsid w:val="000C4BFF"/>
    <w:rsid w:val="000E2F7B"/>
    <w:rsid w:val="000E76E1"/>
    <w:rsid w:val="00124FDA"/>
    <w:rsid w:val="00174EB2"/>
    <w:rsid w:val="001814C1"/>
    <w:rsid w:val="00197029"/>
    <w:rsid w:val="001A4CEF"/>
    <w:rsid w:val="001E76EC"/>
    <w:rsid w:val="00257999"/>
    <w:rsid w:val="002648CD"/>
    <w:rsid w:val="00284546"/>
    <w:rsid w:val="0029588D"/>
    <w:rsid w:val="002A1DBD"/>
    <w:rsid w:val="002E52C8"/>
    <w:rsid w:val="002E7E0F"/>
    <w:rsid w:val="00300D34"/>
    <w:rsid w:val="003034F5"/>
    <w:rsid w:val="003203B8"/>
    <w:rsid w:val="003552CB"/>
    <w:rsid w:val="003A58CC"/>
    <w:rsid w:val="003B5A71"/>
    <w:rsid w:val="003C0614"/>
    <w:rsid w:val="003C5BDB"/>
    <w:rsid w:val="003E2AC0"/>
    <w:rsid w:val="004267D0"/>
    <w:rsid w:val="00487ECC"/>
    <w:rsid w:val="004C4973"/>
    <w:rsid w:val="004D0DE9"/>
    <w:rsid w:val="004D642B"/>
    <w:rsid w:val="004E33D0"/>
    <w:rsid w:val="004E424B"/>
    <w:rsid w:val="004E6FA5"/>
    <w:rsid w:val="005121FC"/>
    <w:rsid w:val="00521103"/>
    <w:rsid w:val="00547CD7"/>
    <w:rsid w:val="00567549"/>
    <w:rsid w:val="005B307E"/>
    <w:rsid w:val="005F0BF7"/>
    <w:rsid w:val="006108A1"/>
    <w:rsid w:val="00632AE5"/>
    <w:rsid w:val="0063462C"/>
    <w:rsid w:val="00635354"/>
    <w:rsid w:val="006628A5"/>
    <w:rsid w:val="0067379B"/>
    <w:rsid w:val="00682A87"/>
    <w:rsid w:val="006970CD"/>
    <w:rsid w:val="00697A02"/>
    <w:rsid w:val="006A3716"/>
    <w:rsid w:val="006E3138"/>
    <w:rsid w:val="006E69E1"/>
    <w:rsid w:val="007069CF"/>
    <w:rsid w:val="00750E75"/>
    <w:rsid w:val="007852B7"/>
    <w:rsid w:val="00795CAA"/>
    <w:rsid w:val="007B5766"/>
    <w:rsid w:val="007B739B"/>
    <w:rsid w:val="007F6FCC"/>
    <w:rsid w:val="00847C7D"/>
    <w:rsid w:val="00867096"/>
    <w:rsid w:val="00896FB8"/>
    <w:rsid w:val="008C2EA2"/>
    <w:rsid w:val="008E4EAF"/>
    <w:rsid w:val="00923574"/>
    <w:rsid w:val="00974FBC"/>
    <w:rsid w:val="009D553A"/>
    <w:rsid w:val="009E6B1C"/>
    <w:rsid w:val="009E6F3B"/>
    <w:rsid w:val="009F3173"/>
    <w:rsid w:val="00A0726F"/>
    <w:rsid w:val="00A43055"/>
    <w:rsid w:val="00A53C7C"/>
    <w:rsid w:val="00A54E37"/>
    <w:rsid w:val="00A56B8F"/>
    <w:rsid w:val="00A81503"/>
    <w:rsid w:val="00A92B24"/>
    <w:rsid w:val="00AA3ABD"/>
    <w:rsid w:val="00AA3B61"/>
    <w:rsid w:val="00AF4D1F"/>
    <w:rsid w:val="00AF6029"/>
    <w:rsid w:val="00AF7E9B"/>
    <w:rsid w:val="00B338FB"/>
    <w:rsid w:val="00B51B39"/>
    <w:rsid w:val="00B56A4B"/>
    <w:rsid w:val="00B7076E"/>
    <w:rsid w:val="00B82C2D"/>
    <w:rsid w:val="00BC0822"/>
    <w:rsid w:val="00BE03C4"/>
    <w:rsid w:val="00C1176B"/>
    <w:rsid w:val="00C27E1C"/>
    <w:rsid w:val="00C33FD6"/>
    <w:rsid w:val="00C34EF6"/>
    <w:rsid w:val="00C36021"/>
    <w:rsid w:val="00C769C9"/>
    <w:rsid w:val="00C92DA3"/>
    <w:rsid w:val="00CA1901"/>
    <w:rsid w:val="00CA3CC1"/>
    <w:rsid w:val="00CA5130"/>
    <w:rsid w:val="00CB1C0B"/>
    <w:rsid w:val="00CD017B"/>
    <w:rsid w:val="00CF2B29"/>
    <w:rsid w:val="00D10DDE"/>
    <w:rsid w:val="00D25034"/>
    <w:rsid w:val="00D476D1"/>
    <w:rsid w:val="00D5185A"/>
    <w:rsid w:val="00D55B5B"/>
    <w:rsid w:val="00D7762E"/>
    <w:rsid w:val="00D864B0"/>
    <w:rsid w:val="00DB199A"/>
    <w:rsid w:val="00DF57C8"/>
    <w:rsid w:val="00E10BC3"/>
    <w:rsid w:val="00E27050"/>
    <w:rsid w:val="00E277EE"/>
    <w:rsid w:val="00E2793C"/>
    <w:rsid w:val="00E318DB"/>
    <w:rsid w:val="00E4090E"/>
    <w:rsid w:val="00E5305B"/>
    <w:rsid w:val="00E80E5F"/>
    <w:rsid w:val="00E86799"/>
    <w:rsid w:val="00E90502"/>
    <w:rsid w:val="00E9368A"/>
    <w:rsid w:val="00ED2A71"/>
    <w:rsid w:val="00EE3DB6"/>
    <w:rsid w:val="00EE581D"/>
    <w:rsid w:val="00EF3808"/>
    <w:rsid w:val="00F13D94"/>
    <w:rsid w:val="00F45BAA"/>
    <w:rsid w:val="00F85A0B"/>
    <w:rsid w:val="00FC2D6F"/>
    <w:rsid w:val="00FE0D3B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8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318DB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9900FF"/>
      <w:kern w:val="0"/>
      <w:sz w:val="27"/>
      <w:szCs w:val="27"/>
    </w:rPr>
  </w:style>
  <w:style w:type="character" w:customStyle="1" w:styleId="style51">
    <w:name w:val="style51"/>
    <w:basedOn w:val="a0"/>
    <w:rsid w:val="00E318DB"/>
    <w:rPr>
      <w:color w:val="993300"/>
    </w:rPr>
  </w:style>
  <w:style w:type="character" w:customStyle="1" w:styleId="style101">
    <w:name w:val="style101"/>
    <w:basedOn w:val="a0"/>
    <w:rsid w:val="00E318DB"/>
    <w:rPr>
      <w:color w:val="0033FF"/>
      <w:sz w:val="24"/>
      <w:szCs w:val="24"/>
    </w:rPr>
  </w:style>
  <w:style w:type="paragraph" w:styleId="a3">
    <w:name w:val="header"/>
    <w:basedOn w:val="a"/>
    <w:rsid w:val="00C2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2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basedOn w:val="a0"/>
    <w:rsid w:val="00EE581D"/>
    <w:rPr>
      <w:color w:val="0000FF"/>
      <w:u w:val="single"/>
    </w:rPr>
  </w:style>
  <w:style w:type="table" w:styleId="a6">
    <w:name w:val="Table Grid"/>
    <w:basedOn w:val="a1"/>
    <w:rsid w:val="00EE581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8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E318DB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9900FF"/>
      <w:kern w:val="0"/>
      <w:sz w:val="27"/>
      <w:szCs w:val="27"/>
    </w:rPr>
  </w:style>
  <w:style w:type="character" w:customStyle="1" w:styleId="style51">
    <w:name w:val="style51"/>
    <w:basedOn w:val="a0"/>
    <w:rsid w:val="00E318DB"/>
    <w:rPr>
      <w:color w:val="993300"/>
    </w:rPr>
  </w:style>
  <w:style w:type="character" w:customStyle="1" w:styleId="style101">
    <w:name w:val="style101"/>
    <w:basedOn w:val="a0"/>
    <w:rsid w:val="00E318DB"/>
    <w:rPr>
      <w:color w:val="0033FF"/>
      <w:sz w:val="24"/>
      <w:szCs w:val="24"/>
    </w:rPr>
  </w:style>
  <w:style w:type="paragraph" w:styleId="a3">
    <w:name w:val="header"/>
    <w:basedOn w:val="a"/>
    <w:rsid w:val="00C2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2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basedOn w:val="a0"/>
    <w:rsid w:val="00EE581D"/>
    <w:rPr>
      <w:color w:val="0000FF"/>
      <w:u w:val="single"/>
    </w:rPr>
  </w:style>
  <w:style w:type="table" w:styleId="a6">
    <w:name w:val="Table Grid"/>
    <w:basedOn w:val="a1"/>
    <w:rsid w:val="00EE581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ven323@yahoo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臺北市99年度國民中學校園品格教育活動實施計畫（北區）</dc:title>
  <dc:subject/>
  <dc:creator>user</dc:creator>
  <cp:keywords/>
  <cp:lastModifiedBy>gjjh</cp:lastModifiedBy>
  <cp:revision>2</cp:revision>
  <cp:lastPrinted>2013-10-28T05:38:00Z</cp:lastPrinted>
  <dcterms:created xsi:type="dcterms:W3CDTF">2013-11-04T02:21:00Z</dcterms:created>
  <dcterms:modified xsi:type="dcterms:W3CDTF">2013-11-04T02:21:00Z</dcterms:modified>
</cp:coreProperties>
</file>